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25" w:rsidRDefault="002E1BC3" w:rsidP="00495025">
      <w:pPr>
        <w:shd w:val="clear" w:color="auto" w:fill="FFFFFF"/>
        <w:spacing w:beforeLines="50" w:before="120" w:afterLines="50" w:after="120" w:line="276" w:lineRule="auto"/>
        <w:jc w:val="center"/>
        <w:rPr>
          <w:rFonts w:eastAsia="新細明體"/>
          <w:b/>
          <w:snapToGrid w:val="0"/>
          <w:sz w:val="32"/>
          <w:szCs w:val="32"/>
        </w:rPr>
      </w:pPr>
      <w:r w:rsidRPr="00495025">
        <w:rPr>
          <w:rFonts w:eastAsia="新細明體" w:hint="eastAsia"/>
          <w:b/>
          <w:snapToGrid w:val="0"/>
          <w:sz w:val="32"/>
          <w:szCs w:val="32"/>
        </w:rPr>
        <w:t>T</w:t>
      </w:r>
      <w:r w:rsidR="00B55D9A" w:rsidRPr="00495025">
        <w:rPr>
          <w:rFonts w:eastAsia="新細明體"/>
          <w:b/>
          <w:snapToGrid w:val="0"/>
          <w:sz w:val="32"/>
          <w:szCs w:val="32"/>
        </w:rPr>
        <w:t>he list of</w:t>
      </w:r>
      <w:r w:rsidR="00375209" w:rsidRPr="00495025">
        <w:rPr>
          <w:rFonts w:eastAsia="新細明體"/>
          <w:b/>
          <w:snapToGrid w:val="0"/>
          <w:sz w:val="32"/>
          <w:szCs w:val="32"/>
        </w:rPr>
        <w:t xml:space="preserve"> </w:t>
      </w:r>
      <w:r w:rsidRPr="00495025">
        <w:rPr>
          <w:rFonts w:eastAsia="新細明體"/>
          <w:b/>
          <w:snapToGrid w:val="0"/>
          <w:sz w:val="32"/>
          <w:szCs w:val="32"/>
        </w:rPr>
        <w:t>Best Certified Shops in 202</w:t>
      </w:r>
      <w:r w:rsidR="007C667E">
        <w:rPr>
          <w:rFonts w:eastAsia="新細明體"/>
          <w:b/>
          <w:snapToGrid w:val="0"/>
          <w:sz w:val="32"/>
          <w:szCs w:val="32"/>
        </w:rPr>
        <w:t>2</w:t>
      </w:r>
    </w:p>
    <w:p w:rsidR="007C667E" w:rsidRPr="00200340" w:rsidRDefault="007C667E" w:rsidP="007C667E">
      <w:pPr>
        <w:shd w:val="clear" w:color="auto" w:fill="FFFFFF"/>
        <w:spacing w:beforeLines="50" w:before="120" w:afterLines="50" w:after="120" w:line="276" w:lineRule="auto"/>
        <w:jc w:val="center"/>
        <w:rPr>
          <w:rFonts w:ascii="Microsoft YaHei" w:eastAsia="Microsoft YaHei" w:hAnsi="Microsoft YaHei"/>
          <w:b/>
          <w:snapToGrid w:val="0"/>
          <w:sz w:val="22"/>
          <w:szCs w:val="22"/>
        </w:rPr>
      </w:pPr>
    </w:p>
    <w:tbl>
      <w:tblPr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jc w:val="center"/>
              <w:rPr>
                <w:rFonts w:ascii="Microsoft YaHei" w:eastAsia="Microsoft YaHei" w:hAnsi="Microsoft YaHei"/>
                <w:b/>
                <w:color w:val="000000"/>
                <w:sz w:val="22"/>
                <w:szCs w:val="22"/>
              </w:rPr>
            </w:pPr>
            <w:r w:rsidRPr="00F13B69">
              <w:rPr>
                <w:rFonts w:ascii="Microsoft YaHei" w:eastAsia="Microsoft YaHei" w:hAnsi="Microsoft YaHei" w:hint="eastAsia"/>
                <w:b/>
                <w:color w:val="000000"/>
                <w:sz w:val="22"/>
                <w:szCs w:val="22"/>
              </w:rPr>
              <w:t>Designação do estabelecimento comercial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jc w:val="center"/>
              <w:rPr>
                <w:rFonts w:ascii="Microsoft YaHei" w:eastAsia="Microsoft YaHei" w:hAnsi="Microsoft YaHei"/>
                <w:b/>
                <w:color w:val="000000"/>
                <w:sz w:val="22"/>
                <w:szCs w:val="22"/>
              </w:rPr>
            </w:pPr>
            <w:r w:rsidRPr="00F13B69">
              <w:rPr>
                <w:rFonts w:ascii="Microsoft YaHei" w:eastAsia="Microsoft YaHei" w:hAnsi="Microsoft YaHei" w:hint="eastAsia"/>
                <w:b/>
                <w:color w:val="000000"/>
                <w:sz w:val="22"/>
                <w:szCs w:val="22"/>
              </w:rPr>
              <w:t>Endereço do estabelecimento comercial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AGENCIA COMERCIAL DE RELOGIO E JOIAS QUADRADO DO RELOGIO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de Pequim no. 174 Centro Comercial Kuong Fat, 5º andar E, Macau</w:t>
            </w:r>
          </w:p>
        </w:tc>
      </w:tr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CAFÉ FREE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65066A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Rua Nova da Areia Preta, no. 112, edf. </w:t>
            </w: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Kin Wa (Bloco 9), lj.E,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CENTRO AUDITIVO DO WELL HEAR (MACAU)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de Ferreira do Amaral, edf. Hou Mong Kock, no.21A, r/c, loja A,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CENTRO DE PERFUME GOODYEAR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Travessa de S. Domingos no. 8,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40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COMPANHIA DE SUPERMERCADO </w:t>
            </w:r>
          </w:p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bookmarkStart w:id="0" w:name="_GoBack"/>
            <w:bookmarkEnd w:id="0"/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LEE FONG LDA.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da Praia do Manduco no. 41 edf. Vai Tim,r/c-A e s/l,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ESTABELECIMENTO DE COMIDAS HIP SENG (CLÁSSICO)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Travessa da Caldeira no.4A, Edif. Kei Fai, sótão e r/c, Lj.A, Macau</w:t>
            </w:r>
          </w:p>
        </w:tc>
      </w:tr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IMAGE DIGITAL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65066A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Estrada do Istmo, The Parisian Macao, Lote 3, Shop no.3539B, Taipa Macau</w:t>
            </w:r>
          </w:p>
        </w:tc>
      </w:tr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JOALHARIA FU 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Avenida de Horta e Costa no. 83-B edf. </w:t>
            </w: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Weng On,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KENG HENG JEWELLERY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do Almirante Lacerda nº105 - 105 A,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KENG HENG JEWELLERY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do Almirante Lacerda no.111, edf. Centro Comercial Wa Pou, r/c-G,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MACAU STREET PRODUTOS SECO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dos Mercadores no.60 r/c, Macau</w:t>
            </w:r>
          </w:p>
        </w:tc>
      </w:tr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MACAU STREET PRODUTOS SECO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do Nordeste 551-555 edf. Polytec Garden, lj. AP, r/c, Macau</w:t>
            </w:r>
          </w:p>
        </w:tc>
      </w:tr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MANNINGS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65066A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Rua de S. Domingos no. 20 edf. </w:t>
            </w: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Comercial Lung Cheong Bloco A,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OURIVESARIA E RELOJOARIA SENG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 326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OURIVESARIA JOALHARIA RELOJOARIA SENG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 346 R/C, Macau</w:t>
            </w:r>
          </w:p>
        </w:tc>
      </w:tr>
    </w:tbl>
    <w:p w:rsidR="007C667E" w:rsidRPr="007C667E" w:rsidRDefault="007C667E" w:rsidP="007C667E">
      <w:pPr>
        <w:rPr>
          <w:lang w:val="pt-PT"/>
        </w:rPr>
      </w:pPr>
      <w:r w:rsidRPr="007C667E">
        <w:rPr>
          <w:lang w:val="pt-PT"/>
        </w:rPr>
        <w:br w:type="page"/>
      </w:r>
    </w:p>
    <w:tbl>
      <w:tblPr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lastRenderedPageBreak/>
              <w:t>OURIVESARIA JOALHARIA SENG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do Comandante Mata e Oliveira no.7, edif. Kam Loi, lj.J, r/c, Macau</w:t>
            </w:r>
          </w:p>
        </w:tc>
      </w:tr>
      <w:tr w:rsidR="007C667E" w:rsidRPr="00F13B69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OURIVESARIAS E JOALHARIAS JADE LDA.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Rua do Almirante Sérgio nº13, edf. </w:t>
            </w: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Kam Shing,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PASTELARIA CHOI HEONG YUEN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Ribeiro, No.209,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RELOJOARIA TAI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 nos. 310-316, r/c, Macau</w:t>
            </w:r>
          </w:p>
        </w:tc>
      </w:tr>
      <w:tr w:rsidR="007C667E" w:rsidRPr="00200340" w:rsidTr="00585326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F13B69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TAI PONG JEWELLERY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E" w:rsidRPr="00413762" w:rsidRDefault="007C667E" w:rsidP="00585326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413762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Horta e Costa no.68A, r/c, Macau</w:t>
            </w:r>
          </w:p>
        </w:tc>
      </w:tr>
    </w:tbl>
    <w:p w:rsidR="007C667E" w:rsidRPr="00F13B69" w:rsidRDefault="007C667E" w:rsidP="007C667E">
      <w:pPr>
        <w:spacing w:line="276" w:lineRule="auto"/>
        <w:rPr>
          <w:rFonts w:ascii="Microsoft YaHei" w:eastAsia="Microsoft YaHei" w:hAnsi="Microsoft YaHei"/>
          <w:b/>
          <w:bCs/>
          <w:sz w:val="22"/>
          <w:szCs w:val="22"/>
          <w:lang w:val="pt-PT"/>
        </w:rPr>
      </w:pPr>
    </w:p>
    <w:p w:rsidR="007C667E" w:rsidRPr="00495025" w:rsidRDefault="007C667E" w:rsidP="007C667E">
      <w:pPr>
        <w:widowControl/>
        <w:adjustRightInd/>
        <w:spacing w:line="276" w:lineRule="auto"/>
        <w:rPr>
          <w:rFonts w:eastAsia="新細明體"/>
          <w:b/>
          <w:bCs/>
          <w:szCs w:val="24"/>
        </w:rPr>
      </w:pPr>
      <w:r w:rsidRPr="00495025">
        <w:rPr>
          <w:rFonts w:eastAsia="新細明體" w:hint="eastAsia"/>
          <w:b/>
          <w:bCs/>
          <w:szCs w:val="24"/>
        </w:rPr>
        <w:t>*</w:t>
      </w:r>
      <w:r w:rsidRPr="00495025">
        <w:rPr>
          <w:rFonts w:eastAsia="新細明體"/>
          <w:b/>
          <w:bCs/>
          <w:szCs w:val="24"/>
        </w:rPr>
        <w:t>The list is arranged in alphabetical order.</w:t>
      </w:r>
    </w:p>
    <w:p w:rsidR="007C667E" w:rsidRPr="007C667E" w:rsidRDefault="007C667E" w:rsidP="00495025">
      <w:pPr>
        <w:shd w:val="clear" w:color="auto" w:fill="FFFFFF"/>
        <w:spacing w:beforeLines="50" w:before="120" w:afterLines="50" w:after="120" w:line="276" w:lineRule="auto"/>
        <w:jc w:val="center"/>
        <w:rPr>
          <w:rFonts w:eastAsia="新細明體"/>
          <w:b/>
          <w:snapToGrid w:val="0"/>
          <w:sz w:val="32"/>
          <w:szCs w:val="32"/>
        </w:rPr>
      </w:pPr>
    </w:p>
    <w:sectPr w:rsidR="007C667E" w:rsidRPr="007C667E" w:rsidSect="00E21918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1E" w:rsidRDefault="005F4F1E" w:rsidP="005F4F1E">
      <w:pPr>
        <w:spacing w:line="240" w:lineRule="auto"/>
      </w:pPr>
      <w:r>
        <w:separator/>
      </w:r>
    </w:p>
  </w:endnote>
  <w:endnote w:type="continuationSeparator" w:id="0">
    <w:p w:rsidR="005F4F1E" w:rsidRDefault="005F4F1E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1E" w:rsidRDefault="005F4F1E" w:rsidP="005F4F1E">
      <w:pPr>
        <w:spacing w:line="240" w:lineRule="auto"/>
      </w:pPr>
      <w:r>
        <w:separator/>
      </w:r>
    </w:p>
  </w:footnote>
  <w:footnote w:type="continuationSeparator" w:id="0">
    <w:p w:rsidR="005F4F1E" w:rsidRDefault="005F4F1E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7"/>
    <w:rsid w:val="000E0AA5"/>
    <w:rsid w:val="00100743"/>
    <w:rsid w:val="00116312"/>
    <w:rsid w:val="00200340"/>
    <w:rsid w:val="00204365"/>
    <w:rsid w:val="002E1BC3"/>
    <w:rsid w:val="00375209"/>
    <w:rsid w:val="003E1C67"/>
    <w:rsid w:val="00495025"/>
    <w:rsid w:val="004E0233"/>
    <w:rsid w:val="005F4F1E"/>
    <w:rsid w:val="006D3C7C"/>
    <w:rsid w:val="006D64A1"/>
    <w:rsid w:val="006F506C"/>
    <w:rsid w:val="0070164A"/>
    <w:rsid w:val="0073590C"/>
    <w:rsid w:val="00775952"/>
    <w:rsid w:val="007A1AC6"/>
    <w:rsid w:val="007C667E"/>
    <w:rsid w:val="007E40A7"/>
    <w:rsid w:val="008718DF"/>
    <w:rsid w:val="008B5D44"/>
    <w:rsid w:val="00A66092"/>
    <w:rsid w:val="00A86DE9"/>
    <w:rsid w:val="00B55D9A"/>
    <w:rsid w:val="00B658E2"/>
    <w:rsid w:val="00BB0AA2"/>
    <w:rsid w:val="00BC4A82"/>
    <w:rsid w:val="00C16FF4"/>
    <w:rsid w:val="00D20C5D"/>
    <w:rsid w:val="00D55782"/>
    <w:rsid w:val="00E00A98"/>
    <w:rsid w:val="00E21918"/>
    <w:rsid w:val="00F854E5"/>
    <w:rsid w:val="00FD30B0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59"/>
    <w:rsid w:val="00C1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59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9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Un Ut Mui</cp:lastModifiedBy>
  <cp:revision>4</cp:revision>
  <cp:lastPrinted>2021-11-30T04:16:00Z</cp:lastPrinted>
  <dcterms:created xsi:type="dcterms:W3CDTF">2022-12-12T10:49:00Z</dcterms:created>
  <dcterms:modified xsi:type="dcterms:W3CDTF">2022-12-13T05:04:00Z</dcterms:modified>
</cp:coreProperties>
</file>