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 w:eastAsia="zh-TW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pt-PT" w:eastAsia="zh-TW"/>
        </w:rPr>
        <w:t xml:space="preserve">O Fundo para o Desenvolvimento das Ciências e da Tecnologia colecta projectos de investigação científica relacionados à pneumonia causada pelo novo coronavírus 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pt-PT" w:eastAsia="zh-TW"/>
        </w:rPr>
      </w:pPr>
    </w:p>
    <w:p>
      <w:pPr>
        <w:pStyle w:val="6"/>
        <w:numPr>
          <w:ilvl w:val="0"/>
          <w:numId w:val="0"/>
        </w:numPr>
        <w:tabs>
          <w:tab w:val="left" w:pos="240"/>
          <w:tab w:val="clear" w:pos="737"/>
        </w:tabs>
        <w:ind w:left="-210" w:leftChars="-100" w:firstLine="599"/>
        <w:rPr>
          <w:rFonts w:ascii="Times New Roman" w:hAnsi="Times New Roman" w:eastAsia="PMingLiU" w:cs="Times New Roman"/>
          <w:lang w:val="pt-PT" w:eastAsia="zh-TW"/>
        </w:rPr>
      </w:pPr>
      <w:r>
        <w:rPr>
          <w:rFonts w:ascii="Times New Roman" w:hAnsi="Times New Roman" w:eastAsia="PMingLiU" w:cs="Times New Roman"/>
          <w:lang w:val="pt-PT" w:eastAsia="zh-TW"/>
        </w:rPr>
        <w:t>A fim de fortalecer a RAEM em responder efectivamente ao recente surto da pneumonia causada pelo novo coronavírus, reforçar a capacidade de prevenção e controlo de doenças infecciosas emergentes e súbitas, bem como fornecer um forte apoio científico e tecnológico à prevenção e controlo da epidemia, o Fundo para o Desenvolvimento das Ciências e da Tecnologia (FDCT) está a colectar projectos de investigação científica relacionados à pneumonia causada pelo novo coronavírus junto às instituições de ensino superior, insitutos de investigação científica, empresas de ciência e tecnologia e investigadores científicos. O programa de colecta nesta vez é concentrada no apoio às investigações da tecnologia de detecção da pneumonia causada pelo novo coronavírus, prevenção e tratamento da doença, investigação e desenvolvimento de medicamentos, mecanismos de prevenção e controlo de doenças infecciosas súbitas e recuperação social após a epidemia. .</w:t>
      </w:r>
    </w:p>
    <w:p>
      <w:pPr>
        <w:pStyle w:val="6"/>
        <w:numPr>
          <w:ilvl w:val="0"/>
          <w:numId w:val="0"/>
        </w:numPr>
        <w:tabs>
          <w:tab w:val="left" w:pos="240"/>
          <w:tab w:val="clear" w:pos="737"/>
        </w:tabs>
        <w:spacing w:line="324" w:lineRule="auto"/>
        <w:ind w:left="-210" w:leftChars="-100" w:firstLine="599"/>
        <w:jc w:val="left"/>
        <w:rPr>
          <w:rFonts w:ascii="Times New Roman" w:hAnsi="Times New Roman" w:eastAsia="PMingLiU" w:cs="Times New Roman"/>
          <w:lang w:val="pt-PT" w:eastAsia="zh-TW"/>
        </w:rPr>
      </w:pPr>
      <w:r>
        <w:rPr>
          <w:rFonts w:ascii="Times New Roman" w:hAnsi="Times New Roman" w:eastAsia="PMingLiU" w:cs="Times New Roman"/>
          <w:lang w:val="pt-PT" w:eastAsia="zh-TW"/>
        </w:rPr>
        <w:t>Os projectos colectados têm a prioridade na aprovação, e o montante proposto de cada projecto candidato não deverá exceder 500 mil patacas e o período de apoio financeiro não deverá ser superior a um ano.</w:t>
      </w:r>
    </w:p>
    <w:p>
      <w:pPr>
        <w:pStyle w:val="6"/>
        <w:numPr>
          <w:ilvl w:val="0"/>
          <w:numId w:val="0"/>
        </w:numPr>
        <w:rPr>
          <w:rFonts w:ascii="Times New Roman" w:hAnsi="Times New Roman" w:eastAsia="PMingLiU" w:cs="Times New Roman"/>
          <w:lang w:val="pt-PT" w:eastAsia="zh-TW"/>
        </w:rPr>
      </w:pPr>
      <w:r>
        <w:rPr>
          <w:rFonts w:ascii="Times New Roman" w:hAnsi="Times New Roman" w:eastAsia="PMingLiU" w:cs="Times New Roman"/>
          <w:lang w:val="pt-PT" w:eastAsia="zh-TW"/>
        </w:rPr>
        <w:tab/>
      </w:r>
      <w:r>
        <w:rPr>
          <w:rFonts w:ascii="Times New Roman" w:hAnsi="Times New Roman" w:eastAsia="PMingLiU" w:cs="Times New Roman"/>
          <w:lang w:val="pt-PT" w:eastAsia="zh-TW"/>
        </w:rPr>
        <w:t>A inscrição é principalmente feita pelo preenchimento do plano de candidatura no sistema de apoio financeiro online. Aqueles sem a conta de candidatura online também podem enviar o plano de candidatura para o endereço de email (saf@fdct.gov.mo). O FDCT organizará imediatamente a avaliação online e intrevista, se necessária.</w:t>
      </w:r>
    </w:p>
    <w:p>
      <w:pPr>
        <w:pStyle w:val="6"/>
        <w:numPr>
          <w:ilvl w:val="0"/>
          <w:numId w:val="0"/>
        </w:numPr>
        <w:tabs>
          <w:tab w:val="left" w:pos="240"/>
          <w:tab w:val="clear" w:pos="737"/>
        </w:tabs>
        <w:spacing w:line="324" w:lineRule="auto"/>
        <w:ind w:left="-210" w:leftChars="-100" w:firstLine="599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Para detalhes da colecta, é favor visitar a página electrónica do FDCT (www.fdct.gov.mo) para consultar o aviso relacionado. Para mais informações, queria ligar pelo telefone n.º 63526945/85998193/28788777 ou enviar para o email acima referido.</w:t>
      </w:r>
    </w:p>
    <w:p>
      <w:pPr>
        <w:pStyle w:val="6"/>
        <w:numPr>
          <w:ilvl w:val="0"/>
          <w:numId w:val="0"/>
        </w:numPr>
        <w:tabs>
          <w:tab w:val="left" w:pos="240"/>
          <w:tab w:val="clear" w:pos="737"/>
        </w:tabs>
        <w:spacing w:line="324" w:lineRule="auto"/>
        <w:ind w:left="-210" w:leftChars="-100" w:firstLine="599"/>
        <w:jc w:val="left"/>
        <w:rPr>
          <w:rFonts w:ascii="Times New Roman" w:hAnsi="Times New Roman" w:eastAsia="PMingLiU" w:cs="Times New Roman"/>
          <w:lang w:val="pt-PT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0F98"/>
    <w:multiLevelType w:val="multilevel"/>
    <w:tmpl w:val="0A0C0F98"/>
    <w:lvl w:ilvl="0" w:tentative="0">
      <w:start w:val="1"/>
      <w:numFmt w:val="taiwaneseCountingThousand"/>
      <w:pStyle w:val="6"/>
      <w:lvlText w:val="%1、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73" w:hanging="48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hint="default" w:asciiTheme="majorEastAsia" w:hAnsiTheme="majorEastAsia" w:eastAsiaTheme="majorEastAsia"/>
      </w:rPr>
    </w:lvl>
    <w:lvl w:ilvl="3" w:tentative="0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53FF3"/>
    <w:rsid w:val="00222548"/>
    <w:rsid w:val="00225550"/>
    <w:rsid w:val="00300F46"/>
    <w:rsid w:val="00335FA8"/>
    <w:rsid w:val="00404210"/>
    <w:rsid w:val="004903A6"/>
    <w:rsid w:val="00594D08"/>
    <w:rsid w:val="00765773"/>
    <w:rsid w:val="00A42F3E"/>
    <w:rsid w:val="00B97962"/>
    <w:rsid w:val="00BF5293"/>
    <w:rsid w:val="00D51E36"/>
    <w:rsid w:val="00DC6C51"/>
    <w:rsid w:val="00F60A4D"/>
    <w:rsid w:val="058D50DE"/>
    <w:rsid w:val="0F2E41BD"/>
    <w:rsid w:val="23A101AC"/>
    <w:rsid w:val="272D57B6"/>
    <w:rsid w:val="29EE37F7"/>
    <w:rsid w:val="2B123056"/>
    <w:rsid w:val="3021050E"/>
    <w:rsid w:val="33FFA0B2"/>
    <w:rsid w:val="3496772B"/>
    <w:rsid w:val="3ABE0FA5"/>
    <w:rsid w:val="3AFAD571"/>
    <w:rsid w:val="3E7BE1B4"/>
    <w:rsid w:val="3F561B15"/>
    <w:rsid w:val="41789B9C"/>
    <w:rsid w:val="434E781B"/>
    <w:rsid w:val="4DFFD97F"/>
    <w:rsid w:val="51E31CCC"/>
    <w:rsid w:val="52A85543"/>
    <w:rsid w:val="5D2320EA"/>
    <w:rsid w:val="5DFC29B9"/>
    <w:rsid w:val="625C09E5"/>
    <w:rsid w:val="669953EA"/>
    <w:rsid w:val="6FEA39F4"/>
    <w:rsid w:val="744F2C9A"/>
    <w:rsid w:val="76C53FF3"/>
    <w:rsid w:val="7E520551"/>
    <w:rsid w:val="7F3BBFE3"/>
    <w:rsid w:val="9E2B78CC"/>
    <w:rsid w:val="A5EECF67"/>
    <w:rsid w:val="AFFEF18A"/>
    <w:rsid w:val="B4B6CC9E"/>
    <w:rsid w:val="CDFDB228"/>
    <w:rsid w:val="DAFE6E4E"/>
    <w:rsid w:val="DD5C79EC"/>
    <w:rsid w:val="E5EF0841"/>
    <w:rsid w:val="F5BE2763"/>
    <w:rsid w:val="F77FB766"/>
    <w:rsid w:val="FB9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清單段落1"/>
    <w:basedOn w:val="1"/>
    <w:qFormat/>
    <w:uiPriority w:val="34"/>
    <w:pPr>
      <w:numPr>
        <w:ilvl w:val="0"/>
        <w:numId w:val="1"/>
      </w:numPr>
    </w:pPr>
    <w:rPr>
      <w:rFonts w:ascii="Arial" w:hAnsi="Arial"/>
      <w:sz w:val="28"/>
      <w:szCs w:val="28"/>
    </w:rPr>
  </w:style>
  <w:style w:type="character" w:customStyle="1" w:styleId="7">
    <w:name w:val="註解方塊文字 字元"/>
    <w:basedOn w:val="4"/>
    <w:link w:val="2"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1622</Characters>
  <Lines>13</Lines>
  <Paragraphs>3</Paragraphs>
  <TotalTime>2</TotalTime>
  <ScaleCrop>false</ScaleCrop>
  <LinksUpToDate>false</LinksUpToDate>
  <CharactersWithSpaces>1903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2020-02-10T01:21:00Z</dcterms:created>
  <dc:creator>Administrator</dc:creator>
  <cp:lastModifiedBy>Administrator</cp:lastModifiedBy>
  <dcterms:modified xsi:type="dcterms:W3CDTF">2020-02-10T03:28:05Z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