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99" w:rsidRPr="00D81B16" w:rsidRDefault="001C4FB6" w:rsidP="00457394">
      <w:pPr>
        <w:pStyle w:val="p1"/>
        <w:adjustRightInd w:val="0"/>
        <w:snapToGrid w:val="0"/>
        <w:spacing w:line="360" w:lineRule="auto"/>
        <w:jc w:val="center"/>
        <w:rPr>
          <w:rStyle w:val="s1"/>
          <w:rFonts w:ascii="新細明體" w:hAnsi="新細明體"/>
          <w:b/>
          <w:snapToGrid w:val="0"/>
          <w:color w:val="auto"/>
          <w:sz w:val="32"/>
          <w:szCs w:val="32"/>
        </w:rPr>
      </w:pPr>
      <w:r w:rsidRPr="00D81B16">
        <w:rPr>
          <w:rStyle w:val="s1"/>
          <w:rFonts w:ascii="新細明體" w:hAnsi="新細明體" w:hint="eastAsia"/>
          <w:b/>
          <w:snapToGrid w:val="0"/>
          <w:color w:val="auto"/>
          <w:sz w:val="32"/>
          <w:szCs w:val="32"/>
        </w:rPr>
        <w:t>行政長官崔世安</w:t>
      </w:r>
      <w:proofErr w:type="gramStart"/>
      <w:r w:rsidRPr="00D81B16">
        <w:rPr>
          <w:rStyle w:val="s1"/>
          <w:rFonts w:ascii="新細明體" w:hAnsi="新細明體" w:hint="eastAsia"/>
          <w:b/>
          <w:snapToGrid w:val="0"/>
          <w:color w:val="auto"/>
          <w:sz w:val="32"/>
          <w:szCs w:val="32"/>
        </w:rPr>
        <w:t>與本澳土生葡人</w:t>
      </w:r>
      <w:proofErr w:type="gramEnd"/>
      <w:r w:rsidRPr="00D81B16">
        <w:rPr>
          <w:rStyle w:val="s1"/>
          <w:rFonts w:ascii="新細明體" w:hAnsi="新細明體" w:hint="eastAsia"/>
          <w:b/>
          <w:snapToGrid w:val="0"/>
          <w:color w:val="auto"/>
          <w:sz w:val="32"/>
          <w:szCs w:val="32"/>
        </w:rPr>
        <w:t>社群代表聚會</w:t>
      </w:r>
    </w:p>
    <w:p w:rsidR="00C04ED1" w:rsidRPr="00D81B16" w:rsidRDefault="00C04ED1" w:rsidP="00A375DA">
      <w:pPr>
        <w:pStyle w:val="p1"/>
        <w:adjustRightInd w:val="0"/>
        <w:snapToGrid w:val="0"/>
        <w:spacing w:line="360" w:lineRule="auto"/>
        <w:jc w:val="center"/>
        <w:rPr>
          <w:rStyle w:val="s1"/>
          <w:rFonts w:ascii="新細明體" w:hAnsi="新細明體"/>
          <w:snapToGrid w:val="0"/>
          <w:color w:val="auto"/>
          <w:sz w:val="24"/>
          <w:szCs w:val="24"/>
        </w:rPr>
      </w:pPr>
      <w:r w:rsidRPr="00D81B16">
        <w:rPr>
          <w:rStyle w:val="s1"/>
          <w:rFonts w:ascii="新細明體" w:hAnsi="新細明體" w:hint="eastAsia"/>
          <w:snapToGrid w:val="0"/>
          <w:color w:val="auto"/>
          <w:sz w:val="24"/>
          <w:szCs w:val="24"/>
        </w:rPr>
        <w:t>來源：</w:t>
      </w:r>
      <w:r w:rsidR="00A375DA" w:rsidRPr="00D81B16">
        <w:rPr>
          <w:rStyle w:val="s1"/>
          <w:rFonts w:ascii="新細明體" w:hAnsi="新細明體" w:hint="eastAsia"/>
          <w:snapToGrid w:val="0"/>
          <w:color w:val="auto"/>
          <w:sz w:val="24"/>
          <w:szCs w:val="24"/>
        </w:rPr>
        <w:t>行政長官辦公室</w:t>
      </w:r>
    </w:p>
    <w:p w:rsidR="00C04ED1" w:rsidRPr="00D81B16" w:rsidRDefault="00C4537E" w:rsidP="00A375DA">
      <w:pPr>
        <w:pStyle w:val="p2"/>
        <w:adjustRightInd w:val="0"/>
        <w:snapToGrid w:val="0"/>
        <w:spacing w:line="360" w:lineRule="auto"/>
        <w:jc w:val="center"/>
        <w:rPr>
          <w:rStyle w:val="s1"/>
          <w:rFonts w:ascii="Times New Roman" w:hAnsi="Times New Roman" w:cs="Times New Roman"/>
          <w:snapToGrid w:val="0"/>
          <w:color w:val="auto"/>
          <w:sz w:val="24"/>
          <w:szCs w:val="24"/>
        </w:rPr>
      </w:pPr>
      <w:r w:rsidRPr="00D81B16">
        <w:rPr>
          <w:rStyle w:val="s1"/>
          <w:rFonts w:ascii="Times New Roman" w:hAnsi="Times New Roman" w:cs="Times New Roman" w:hint="eastAsia"/>
          <w:snapToGrid w:val="0"/>
          <w:color w:val="auto"/>
          <w:sz w:val="24"/>
          <w:szCs w:val="24"/>
        </w:rPr>
        <w:t>2019</w:t>
      </w:r>
      <w:r w:rsidR="00C04ED1" w:rsidRPr="00D81B16">
        <w:rPr>
          <w:rStyle w:val="s1"/>
          <w:rFonts w:ascii="Times New Roman" w:hAnsi="Times New Roman" w:cs="Times New Roman" w:hint="eastAsia"/>
          <w:snapToGrid w:val="0"/>
          <w:color w:val="auto"/>
          <w:sz w:val="24"/>
          <w:szCs w:val="24"/>
        </w:rPr>
        <w:t>年</w:t>
      </w:r>
      <w:r w:rsidR="00C04ED1" w:rsidRPr="00D81B16">
        <w:rPr>
          <w:rStyle w:val="s1"/>
          <w:rFonts w:ascii="Times New Roman" w:hAnsi="Times New Roman" w:cs="Times New Roman" w:hint="eastAsia"/>
          <w:snapToGrid w:val="0"/>
          <w:color w:val="auto"/>
          <w:sz w:val="24"/>
          <w:szCs w:val="24"/>
        </w:rPr>
        <w:t>1</w:t>
      </w:r>
      <w:r w:rsidR="00C04ED1" w:rsidRPr="00D81B16">
        <w:rPr>
          <w:rStyle w:val="s1"/>
          <w:rFonts w:ascii="Times New Roman" w:hAnsi="Times New Roman" w:cs="Times New Roman" w:hint="eastAsia"/>
          <w:snapToGrid w:val="0"/>
          <w:color w:val="auto"/>
          <w:sz w:val="24"/>
          <w:szCs w:val="24"/>
        </w:rPr>
        <w:t>月</w:t>
      </w:r>
      <w:r w:rsidRPr="00D81B16">
        <w:rPr>
          <w:rStyle w:val="s1"/>
          <w:rFonts w:ascii="Times New Roman" w:hAnsi="Times New Roman" w:cs="Times New Roman" w:hint="eastAsia"/>
          <w:snapToGrid w:val="0"/>
          <w:color w:val="auto"/>
          <w:sz w:val="24"/>
          <w:szCs w:val="24"/>
        </w:rPr>
        <w:t>24</w:t>
      </w:r>
      <w:r w:rsidR="00C04ED1" w:rsidRPr="00D81B16">
        <w:rPr>
          <w:rStyle w:val="s1"/>
          <w:rFonts w:ascii="Times New Roman" w:hAnsi="Times New Roman" w:cs="Times New Roman" w:hint="eastAsia"/>
          <w:snapToGrid w:val="0"/>
          <w:color w:val="auto"/>
          <w:sz w:val="24"/>
          <w:szCs w:val="24"/>
        </w:rPr>
        <w:t>日</w:t>
      </w:r>
    </w:p>
    <w:p w:rsidR="00C04ED1" w:rsidRPr="00D81B16" w:rsidRDefault="00C04ED1">
      <w:pPr>
        <w:rPr>
          <w:snapToGrid w:val="0"/>
          <w:kern w:val="0"/>
        </w:rPr>
      </w:pPr>
    </w:p>
    <w:p w:rsidR="00DA1B90" w:rsidRPr="006912A8" w:rsidRDefault="004F3FB6" w:rsidP="004F3FB6">
      <w:pPr>
        <w:snapToGrid w:val="0"/>
        <w:spacing w:line="360" w:lineRule="auto"/>
        <w:jc w:val="both"/>
        <w:rPr>
          <w:rFonts w:ascii="Times New Roman" w:eastAsia="新細明體" w:hAnsi="Times New Roman" w:cs="Times New Roman"/>
          <w:snapToGrid w:val="0"/>
          <w:kern w:val="0"/>
          <w:sz w:val="28"/>
          <w:szCs w:val="28"/>
          <w:lang w:val="pt-BR"/>
        </w:rPr>
      </w:pPr>
      <w:r>
        <w:rPr>
          <w:rFonts w:ascii="Times New Roman" w:eastAsia="新細明體" w:hAnsi="Times New Roman" w:cs="Times New Roman" w:hint="eastAsia"/>
          <w:snapToGrid w:val="0"/>
          <w:kern w:val="0"/>
          <w:sz w:val="28"/>
          <w:szCs w:val="28"/>
        </w:rPr>
        <w:t xml:space="preserve">　　</w:t>
      </w:r>
      <w:r w:rsidR="001C4FB6" w:rsidRPr="006912A8">
        <w:rPr>
          <w:rFonts w:ascii="Times New Roman" w:eastAsia="新細明體" w:hAnsi="Times New Roman" w:cs="Times New Roman"/>
          <w:snapToGrid w:val="0"/>
          <w:kern w:val="0"/>
          <w:sz w:val="28"/>
          <w:szCs w:val="28"/>
        </w:rPr>
        <w:t>行政長官崔世安今（</w:t>
      </w:r>
      <w:r w:rsidR="00C4537E" w:rsidRPr="006912A8">
        <w:rPr>
          <w:rFonts w:ascii="Times New Roman" w:eastAsia="新細明體" w:hAnsi="Times New Roman" w:cs="Times New Roman"/>
          <w:snapToGrid w:val="0"/>
          <w:kern w:val="0"/>
          <w:sz w:val="28"/>
          <w:szCs w:val="28"/>
        </w:rPr>
        <w:t>24</w:t>
      </w:r>
      <w:r w:rsidR="001C4FB6" w:rsidRPr="006912A8">
        <w:rPr>
          <w:rFonts w:ascii="Times New Roman" w:eastAsia="新細明體" w:hAnsi="Times New Roman" w:cs="Times New Roman"/>
          <w:snapToGrid w:val="0"/>
          <w:kern w:val="0"/>
          <w:sz w:val="28"/>
          <w:szCs w:val="28"/>
        </w:rPr>
        <w:t>）日</w:t>
      </w:r>
      <w:r w:rsidR="00B178FD" w:rsidRPr="006912A8">
        <w:rPr>
          <w:rFonts w:ascii="Times New Roman" w:eastAsia="新細明體" w:hAnsi="Times New Roman" w:cs="Times New Roman"/>
          <w:snapToGrid w:val="0"/>
          <w:kern w:val="0"/>
          <w:sz w:val="28"/>
          <w:szCs w:val="28"/>
        </w:rPr>
        <w:t>中午</w:t>
      </w:r>
      <w:proofErr w:type="gramStart"/>
      <w:r w:rsidR="001C4FB6" w:rsidRPr="006912A8">
        <w:rPr>
          <w:rFonts w:ascii="Times New Roman" w:eastAsia="新細明體" w:hAnsi="Times New Roman" w:cs="Times New Roman"/>
          <w:snapToGrid w:val="0"/>
          <w:kern w:val="0"/>
          <w:sz w:val="28"/>
          <w:szCs w:val="28"/>
        </w:rPr>
        <w:t>與本澳的</w:t>
      </w:r>
      <w:proofErr w:type="gramEnd"/>
      <w:r w:rsidR="001C4FB6" w:rsidRPr="006912A8">
        <w:rPr>
          <w:rFonts w:ascii="Times New Roman" w:eastAsia="新細明體" w:hAnsi="Times New Roman" w:cs="Times New Roman"/>
          <w:snapToGrid w:val="0"/>
          <w:kern w:val="0"/>
          <w:sz w:val="28"/>
          <w:szCs w:val="28"/>
        </w:rPr>
        <w:t>土生葡</w:t>
      </w:r>
      <w:r w:rsidRPr="006912A8">
        <w:rPr>
          <w:rFonts w:ascii="Times New Roman" w:eastAsia="新細明體" w:hAnsi="Times New Roman" w:cs="Times New Roman"/>
          <w:snapToGrid w:val="0"/>
          <w:kern w:val="0"/>
          <w:sz w:val="28"/>
          <w:szCs w:val="28"/>
        </w:rPr>
        <w:t>人社群代表聚會</w:t>
      </w:r>
      <w:r w:rsidRPr="006912A8">
        <w:rPr>
          <w:rFonts w:ascii="Times New Roman" w:eastAsia="新細明體" w:hAnsi="Times New Roman" w:cs="Times New Roman" w:hint="eastAsia"/>
          <w:snapToGrid w:val="0"/>
          <w:kern w:val="0"/>
          <w:sz w:val="28"/>
          <w:szCs w:val="28"/>
        </w:rPr>
        <w:t>。他重申</w:t>
      </w:r>
      <w:r w:rsidR="00DA1B90" w:rsidRPr="006912A8">
        <w:rPr>
          <w:rFonts w:ascii="Times New Roman" w:eastAsia="新細明體" w:hAnsi="Times New Roman" w:cs="Times New Roman"/>
          <w:snapToGrid w:val="0"/>
          <w:kern w:val="0"/>
          <w:sz w:val="28"/>
          <w:szCs w:val="28"/>
        </w:rPr>
        <w:t>澳門特</w:t>
      </w:r>
      <w:r w:rsidRPr="006912A8">
        <w:rPr>
          <w:rFonts w:ascii="Times New Roman" w:eastAsia="新細明體" w:hAnsi="Times New Roman" w:cs="Times New Roman" w:hint="eastAsia"/>
          <w:snapToGrid w:val="0"/>
          <w:kern w:val="0"/>
          <w:sz w:val="28"/>
          <w:szCs w:val="28"/>
        </w:rPr>
        <w:t>別行政</w:t>
      </w:r>
      <w:r w:rsidR="00DA1B90" w:rsidRPr="006912A8">
        <w:rPr>
          <w:rFonts w:ascii="Times New Roman" w:eastAsia="新細明體" w:hAnsi="Times New Roman" w:cs="Times New Roman"/>
          <w:snapToGrid w:val="0"/>
          <w:kern w:val="0"/>
          <w:sz w:val="28"/>
          <w:szCs w:val="28"/>
        </w:rPr>
        <w:t>區政府重視和肯定土生葡人的社會作用，尊重土生葡人文化、生活習俗和宗教信仰，希望土生葡人一如既往，繼續積極參與澳門特區各項事務，與全體澳門居民一起共同建設美好的家園。</w:t>
      </w:r>
    </w:p>
    <w:p w:rsidR="00C4537E" w:rsidRPr="006912A8" w:rsidRDefault="00C4537E" w:rsidP="00157C2E">
      <w:pPr>
        <w:adjustRightInd w:val="0"/>
        <w:snapToGrid w:val="0"/>
        <w:spacing w:line="360" w:lineRule="auto"/>
        <w:ind w:firstLine="480"/>
        <w:jc w:val="both"/>
        <w:rPr>
          <w:rFonts w:ascii="Times New Roman" w:eastAsia="新細明體" w:hAnsi="Times New Roman" w:cs="Times New Roman"/>
          <w:snapToGrid w:val="0"/>
          <w:kern w:val="0"/>
          <w:sz w:val="28"/>
          <w:szCs w:val="28"/>
          <w:lang w:val="pt-BR"/>
        </w:rPr>
      </w:pPr>
    </w:p>
    <w:p w:rsidR="00DA1B90" w:rsidRPr="006912A8" w:rsidRDefault="004F3FB6" w:rsidP="004F3FB6">
      <w:pPr>
        <w:adjustRightInd w:val="0"/>
        <w:snapToGrid w:val="0"/>
        <w:spacing w:line="360" w:lineRule="auto"/>
        <w:jc w:val="both"/>
        <w:rPr>
          <w:rFonts w:ascii="Times New Roman" w:eastAsia="新細明體" w:hAnsi="Times New Roman" w:cs="Times New Roman"/>
          <w:snapToGrid w:val="0"/>
          <w:kern w:val="0"/>
          <w:sz w:val="28"/>
          <w:szCs w:val="28"/>
        </w:rPr>
      </w:pPr>
      <w:r w:rsidRPr="006912A8">
        <w:rPr>
          <w:rFonts w:ascii="Times New Roman" w:eastAsia="新細明體" w:hAnsi="Times New Roman" w:cs="Times New Roman" w:hint="eastAsia"/>
          <w:snapToGrid w:val="0"/>
          <w:kern w:val="0"/>
          <w:sz w:val="28"/>
          <w:szCs w:val="28"/>
        </w:rPr>
        <w:t xml:space="preserve">　　</w:t>
      </w:r>
      <w:r w:rsidR="00DA1B90" w:rsidRPr="006912A8">
        <w:rPr>
          <w:rFonts w:ascii="Times New Roman" w:eastAsia="新細明體" w:hAnsi="Times New Roman" w:cs="Times New Roman"/>
          <w:snapToGrid w:val="0"/>
          <w:kern w:val="0"/>
          <w:sz w:val="28"/>
          <w:szCs w:val="28"/>
        </w:rPr>
        <w:t>行政長官在午宴上首先向在座</w:t>
      </w:r>
      <w:r w:rsidR="00FE5C89" w:rsidRPr="006912A8">
        <w:rPr>
          <w:rFonts w:ascii="Times New Roman" w:eastAsia="新細明體" w:hAnsi="Times New Roman" w:cs="Times New Roman" w:hint="eastAsia"/>
          <w:snapToGrid w:val="0"/>
          <w:kern w:val="0"/>
          <w:sz w:val="28"/>
          <w:szCs w:val="28"/>
        </w:rPr>
        <w:t>近</w:t>
      </w:r>
      <w:r w:rsidR="00D81B16" w:rsidRPr="006912A8">
        <w:rPr>
          <w:rFonts w:ascii="Times New Roman" w:eastAsia="新細明體" w:hAnsi="Times New Roman" w:cs="Times New Roman"/>
          <w:snapToGrid w:val="0"/>
          <w:kern w:val="0"/>
          <w:sz w:val="28"/>
          <w:szCs w:val="28"/>
        </w:rPr>
        <w:t>四</w:t>
      </w:r>
      <w:r w:rsidR="006B4906">
        <w:rPr>
          <w:rFonts w:ascii="Times New Roman" w:eastAsia="新細明體" w:hAnsi="Times New Roman" w:cs="Times New Roman"/>
          <w:snapToGrid w:val="0"/>
          <w:kern w:val="0"/>
          <w:sz w:val="28"/>
          <w:szCs w:val="28"/>
        </w:rPr>
        <w:t>十</w:t>
      </w:r>
      <w:bookmarkStart w:id="0" w:name="_GoBack"/>
      <w:bookmarkEnd w:id="0"/>
      <w:r w:rsidR="00DA1B90" w:rsidRPr="006912A8">
        <w:rPr>
          <w:rFonts w:ascii="Times New Roman" w:eastAsia="新細明體" w:hAnsi="Times New Roman" w:cs="Times New Roman"/>
          <w:snapToGrid w:val="0"/>
          <w:kern w:val="0"/>
          <w:sz w:val="28"/>
          <w:szCs w:val="28"/>
        </w:rPr>
        <w:t>名代表致詞，</w:t>
      </w:r>
      <w:r w:rsidR="00157C2E" w:rsidRPr="006912A8">
        <w:rPr>
          <w:rFonts w:ascii="Times New Roman" w:eastAsia="新細明體" w:hAnsi="Times New Roman" w:cs="Times New Roman"/>
          <w:snapToGrid w:val="0"/>
          <w:kern w:val="0"/>
          <w:sz w:val="28"/>
          <w:szCs w:val="28"/>
        </w:rPr>
        <w:t>並</w:t>
      </w:r>
      <w:r w:rsidR="00157C2E" w:rsidRPr="006912A8">
        <w:rPr>
          <w:rFonts w:ascii="Times New Roman" w:eastAsia="新細明體" w:hAnsi="Times New Roman" w:cs="Times New Roman"/>
          <w:snapToGrid w:val="0"/>
          <w:kern w:val="0"/>
          <w:sz w:val="28"/>
          <w:szCs w:val="28"/>
          <w:lang w:val="pt-BR"/>
        </w:rPr>
        <w:t>透過他們向全體澳門土生葡人朋友致以誠摯問候和美好的新春祝福。行政長官</w:t>
      </w:r>
      <w:r w:rsidR="00DA1B90" w:rsidRPr="006912A8">
        <w:rPr>
          <w:rFonts w:ascii="Times New Roman" w:eastAsia="新細明體" w:hAnsi="Times New Roman" w:cs="Times New Roman"/>
          <w:snapToGrid w:val="0"/>
          <w:kern w:val="0"/>
          <w:sz w:val="28"/>
          <w:szCs w:val="28"/>
        </w:rPr>
        <w:t>回顧了</w:t>
      </w:r>
      <w:r w:rsidR="00DA1B90" w:rsidRPr="006912A8">
        <w:rPr>
          <w:rFonts w:ascii="Times New Roman" w:eastAsia="新細明體" w:hAnsi="Times New Roman" w:cs="Times New Roman"/>
          <w:snapToGrid w:val="0"/>
          <w:kern w:val="0"/>
          <w:sz w:val="28"/>
          <w:szCs w:val="28"/>
          <w:lang w:val="pt-BR"/>
        </w:rPr>
        <w:t>在</w:t>
      </w:r>
      <w:r w:rsidR="00DA1B90" w:rsidRPr="006912A8">
        <w:rPr>
          <w:rFonts w:ascii="Times New Roman" w:eastAsia="新細明體" w:hAnsi="Times New Roman" w:cs="Times New Roman"/>
          <w:snapToGrid w:val="0"/>
          <w:kern w:val="0"/>
          <w:sz w:val="28"/>
          <w:szCs w:val="28"/>
          <w:lang w:val="pt-BR"/>
        </w:rPr>
        <w:t>2018</w:t>
      </w:r>
      <w:r w:rsidR="00DA1B90" w:rsidRPr="006912A8">
        <w:rPr>
          <w:rFonts w:ascii="Times New Roman" w:eastAsia="新細明體" w:hAnsi="Times New Roman" w:cs="Times New Roman"/>
          <w:snapToGrid w:val="0"/>
          <w:kern w:val="0"/>
          <w:sz w:val="28"/>
          <w:szCs w:val="28"/>
          <w:lang w:val="pt-BR"/>
        </w:rPr>
        <w:t>年澳門特區各項事業取得了新發展、新成績，特區政府繼續貫徹落實</w:t>
      </w:r>
      <w:r w:rsidR="00DA1B90" w:rsidRPr="006912A8">
        <w:rPr>
          <w:rFonts w:ascii="Times New Roman" w:eastAsia="新細明體" w:hAnsi="Times New Roman" w:cs="Times New Roman"/>
          <w:snapToGrid w:val="0"/>
          <w:kern w:val="0"/>
          <w:sz w:val="28"/>
          <w:szCs w:val="28"/>
          <w:lang w:val="pt-BR"/>
        </w:rPr>
        <w:t>“</w:t>
      </w:r>
      <w:r w:rsidR="00DA1B90" w:rsidRPr="006912A8">
        <w:rPr>
          <w:rFonts w:ascii="Times New Roman" w:eastAsia="新細明體" w:hAnsi="Times New Roman" w:cs="Times New Roman"/>
          <w:snapToGrid w:val="0"/>
          <w:kern w:val="0"/>
          <w:sz w:val="28"/>
          <w:szCs w:val="28"/>
          <w:lang w:val="pt-BR"/>
        </w:rPr>
        <w:t>一國兩制</w:t>
      </w:r>
      <w:r w:rsidR="00DA1B90" w:rsidRPr="006912A8">
        <w:rPr>
          <w:rFonts w:ascii="Times New Roman" w:eastAsia="新細明體" w:hAnsi="Times New Roman" w:cs="Times New Roman"/>
          <w:snapToGrid w:val="0"/>
          <w:kern w:val="0"/>
          <w:sz w:val="28"/>
          <w:szCs w:val="28"/>
          <w:lang w:val="pt-BR"/>
        </w:rPr>
        <w:t>”</w:t>
      </w:r>
      <w:r w:rsidR="00DA1B90" w:rsidRPr="006912A8">
        <w:rPr>
          <w:rFonts w:ascii="Times New Roman" w:eastAsia="新細明體" w:hAnsi="Times New Roman" w:cs="Times New Roman"/>
          <w:snapToGrid w:val="0"/>
          <w:kern w:val="0"/>
          <w:sz w:val="28"/>
          <w:szCs w:val="28"/>
          <w:lang w:val="pt-BR"/>
        </w:rPr>
        <w:t>、</w:t>
      </w:r>
      <w:r w:rsidR="00DA1B90" w:rsidRPr="006912A8">
        <w:rPr>
          <w:rFonts w:ascii="Times New Roman" w:eastAsia="新細明體" w:hAnsi="Times New Roman" w:cs="Times New Roman"/>
          <w:snapToGrid w:val="0"/>
          <w:kern w:val="0"/>
          <w:sz w:val="28"/>
          <w:szCs w:val="28"/>
          <w:lang w:val="pt-BR"/>
        </w:rPr>
        <w:t>“</w:t>
      </w:r>
      <w:r w:rsidR="00DA1B90" w:rsidRPr="006912A8">
        <w:rPr>
          <w:rFonts w:ascii="Times New Roman" w:eastAsia="新細明體" w:hAnsi="Times New Roman" w:cs="Times New Roman"/>
          <w:snapToGrid w:val="0"/>
          <w:kern w:val="0"/>
          <w:sz w:val="28"/>
          <w:szCs w:val="28"/>
          <w:lang w:val="pt-BR"/>
        </w:rPr>
        <w:t>澳人治澳</w:t>
      </w:r>
      <w:r w:rsidR="00DA1B90" w:rsidRPr="006912A8">
        <w:rPr>
          <w:rFonts w:ascii="Times New Roman" w:eastAsia="新細明體" w:hAnsi="Times New Roman" w:cs="Times New Roman"/>
          <w:snapToGrid w:val="0"/>
          <w:kern w:val="0"/>
          <w:sz w:val="28"/>
          <w:szCs w:val="28"/>
          <w:lang w:val="pt-BR"/>
        </w:rPr>
        <w:t>”</w:t>
      </w:r>
      <w:r w:rsidR="00DA1B90" w:rsidRPr="006912A8">
        <w:rPr>
          <w:rFonts w:ascii="Times New Roman" w:eastAsia="新細明體" w:hAnsi="Times New Roman" w:cs="Times New Roman"/>
          <w:snapToGrid w:val="0"/>
          <w:kern w:val="0"/>
          <w:sz w:val="28"/>
          <w:szCs w:val="28"/>
          <w:lang w:val="pt-BR"/>
        </w:rPr>
        <w:t>、高度自治方針，嚴格依照憲法和</w:t>
      </w:r>
      <w:r w:rsidR="00FE5C89" w:rsidRPr="006912A8">
        <w:rPr>
          <w:rFonts w:ascii="Times New Roman" w:eastAsia="新細明體" w:hAnsi="Times New Roman" w:cs="Times New Roman" w:hint="eastAsia"/>
          <w:snapToGrid w:val="0"/>
          <w:kern w:val="0"/>
          <w:sz w:val="28"/>
          <w:szCs w:val="28"/>
          <w:lang w:val="pt-BR"/>
        </w:rPr>
        <w:t>澳門</w:t>
      </w:r>
      <w:r w:rsidR="00DA1B90" w:rsidRPr="006912A8">
        <w:rPr>
          <w:rFonts w:ascii="Times New Roman" w:eastAsia="新細明體" w:hAnsi="Times New Roman" w:cs="Times New Roman"/>
          <w:snapToGrid w:val="0"/>
          <w:kern w:val="0"/>
          <w:sz w:val="28"/>
          <w:szCs w:val="28"/>
          <w:lang w:val="pt-BR"/>
        </w:rPr>
        <w:t>基本</w:t>
      </w:r>
      <w:r w:rsidRPr="006912A8">
        <w:rPr>
          <w:rFonts w:ascii="Times New Roman" w:eastAsia="新細明體" w:hAnsi="Times New Roman" w:cs="Times New Roman"/>
          <w:snapToGrid w:val="0"/>
          <w:kern w:val="0"/>
          <w:sz w:val="28"/>
          <w:szCs w:val="28"/>
          <w:lang w:val="pt-BR"/>
        </w:rPr>
        <w:t>法辦事，穩健施政，發展經濟，改善民生，澳門整體大局保持和諧</w:t>
      </w:r>
      <w:r w:rsidR="00DA1B90" w:rsidRPr="006912A8">
        <w:rPr>
          <w:rFonts w:ascii="Times New Roman" w:eastAsia="新細明體" w:hAnsi="Times New Roman" w:cs="Times New Roman"/>
          <w:snapToGrid w:val="0"/>
          <w:kern w:val="0"/>
          <w:sz w:val="28"/>
          <w:szCs w:val="28"/>
          <w:lang w:val="pt-BR"/>
        </w:rPr>
        <w:t>穩定。</w:t>
      </w:r>
    </w:p>
    <w:p w:rsidR="00DA1B90" w:rsidRPr="006912A8" w:rsidRDefault="00DA1B90" w:rsidP="00157C2E">
      <w:pPr>
        <w:snapToGrid w:val="0"/>
        <w:spacing w:line="360" w:lineRule="auto"/>
        <w:ind w:firstLineChars="200" w:firstLine="560"/>
        <w:jc w:val="both"/>
        <w:rPr>
          <w:rFonts w:ascii="Times New Roman" w:eastAsia="新細明體" w:hAnsi="Times New Roman" w:cs="Times New Roman"/>
          <w:snapToGrid w:val="0"/>
          <w:kern w:val="0"/>
          <w:sz w:val="28"/>
          <w:szCs w:val="28"/>
          <w:lang w:val="pt-BR"/>
        </w:rPr>
      </w:pPr>
    </w:p>
    <w:p w:rsidR="00DA1B90" w:rsidRPr="006912A8" w:rsidRDefault="00DA1B90" w:rsidP="00157C2E">
      <w:pPr>
        <w:snapToGrid w:val="0"/>
        <w:spacing w:line="360" w:lineRule="auto"/>
        <w:ind w:firstLineChars="200" w:firstLine="560"/>
        <w:jc w:val="both"/>
        <w:rPr>
          <w:rFonts w:ascii="Times New Roman" w:eastAsia="新細明體" w:hAnsi="Times New Roman" w:cs="Times New Roman"/>
          <w:snapToGrid w:val="0"/>
          <w:kern w:val="0"/>
          <w:sz w:val="28"/>
          <w:szCs w:val="28"/>
          <w:lang w:val="pt-BR"/>
        </w:rPr>
      </w:pPr>
      <w:r w:rsidRPr="006912A8">
        <w:rPr>
          <w:rFonts w:ascii="Times New Roman" w:eastAsia="新細明體" w:hAnsi="Times New Roman" w:cs="Times New Roman"/>
          <w:snapToGrid w:val="0"/>
          <w:kern w:val="0"/>
          <w:sz w:val="28"/>
          <w:szCs w:val="28"/>
          <w:lang w:val="pt-BR"/>
        </w:rPr>
        <w:t>他表示，</w:t>
      </w:r>
      <w:proofErr w:type="gramStart"/>
      <w:r w:rsidR="00686219" w:rsidRPr="006912A8">
        <w:rPr>
          <w:rFonts w:ascii="Times New Roman" w:eastAsia="新細明體" w:hAnsi="Times New Roman" w:cs="Times New Roman"/>
          <w:snapToGrid w:val="0"/>
          <w:kern w:val="0"/>
          <w:sz w:val="28"/>
          <w:szCs w:val="28"/>
          <w:lang w:val="pt-BR"/>
        </w:rPr>
        <w:t>今</w:t>
      </w:r>
      <w:r w:rsidRPr="006912A8">
        <w:rPr>
          <w:rFonts w:ascii="Times New Roman" w:eastAsia="新細明體" w:hAnsi="Times New Roman" w:cs="Times New Roman"/>
          <w:snapToGrid w:val="0"/>
          <w:kern w:val="0"/>
          <w:sz w:val="28"/>
          <w:szCs w:val="28"/>
          <w:lang w:val="pt-BR"/>
        </w:rPr>
        <w:t>年</w:t>
      </w:r>
      <w:r w:rsidR="00157C2E" w:rsidRPr="006912A8">
        <w:rPr>
          <w:rFonts w:ascii="Times New Roman" w:eastAsia="新細明體" w:hAnsi="Times New Roman" w:cs="Times New Roman"/>
          <w:snapToGrid w:val="0"/>
          <w:kern w:val="0"/>
          <w:sz w:val="28"/>
          <w:szCs w:val="28"/>
          <w:lang w:val="pt-BR"/>
        </w:rPr>
        <w:t>將迎來</w:t>
      </w:r>
      <w:proofErr w:type="gramEnd"/>
      <w:r w:rsidR="00157C2E" w:rsidRPr="006912A8">
        <w:rPr>
          <w:rFonts w:ascii="Times New Roman" w:eastAsia="新細明體" w:hAnsi="Times New Roman" w:cs="Times New Roman"/>
          <w:snapToGrid w:val="0"/>
          <w:kern w:val="0"/>
          <w:sz w:val="28"/>
          <w:szCs w:val="28"/>
          <w:lang w:val="pt-BR"/>
        </w:rPr>
        <w:t>中華人民共和國成立七十周年和澳門特別行政區成立二十周</w:t>
      </w:r>
      <w:r w:rsidRPr="006912A8">
        <w:rPr>
          <w:rFonts w:ascii="Times New Roman" w:eastAsia="新細明體" w:hAnsi="Times New Roman" w:cs="Times New Roman"/>
          <w:snapToGrid w:val="0"/>
          <w:kern w:val="0"/>
          <w:sz w:val="28"/>
          <w:szCs w:val="28"/>
          <w:lang w:val="pt-BR"/>
        </w:rPr>
        <w:t>年，對特區政府和全體澳門居民而言是重要的一年，也是工作繁重的一年，</w:t>
      </w:r>
      <w:r w:rsidR="004F3FB6" w:rsidRPr="006912A8">
        <w:rPr>
          <w:rFonts w:ascii="Times New Roman" w:eastAsia="新細明體" w:hAnsi="Times New Roman" w:cs="Times New Roman" w:hint="eastAsia"/>
          <w:snapToGrid w:val="0"/>
          <w:kern w:val="0"/>
          <w:sz w:val="28"/>
          <w:szCs w:val="28"/>
          <w:lang w:val="pt-BR"/>
        </w:rPr>
        <w:t>希望</w:t>
      </w:r>
      <w:r w:rsidRPr="006912A8">
        <w:rPr>
          <w:rFonts w:ascii="Times New Roman" w:eastAsia="新細明體" w:hAnsi="Times New Roman" w:cs="Times New Roman"/>
          <w:snapToGrid w:val="0"/>
          <w:kern w:val="0"/>
          <w:sz w:val="28"/>
          <w:szCs w:val="28"/>
          <w:lang w:val="pt-BR"/>
        </w:rPr>
        <w:t>大家要牢牢把握</w:t>
      </w:r>
      <w:r w:rsidRPr="006912A8">
        <w:rPr>
          <w:rFonts w:ascii="Times New Roman" w:eastAsia="新細明體" w:hAnsi="Times New Roman" w:cs="Times New Roman"/>
          <w:snapToGrid w:val="0"/>
          <w:kern w:val="0"/>
          <w:sz w:val="28"/>
          <w:szCs w:val="28"/>
          <w:lang w:val="pt-BR"/>
        </w:rPr>
        <w:t>“</w:t>
      </w:r>
      <w:proofErr w:type="gramStart"/>
      <w:r w:rsidRPr="006912A8">
        <w:rPr>
          <w:rFonts w:ascii="Times New Roman" w:eastAsia="新細明體" w:hAnsi="Times New Roman" w:cs="Times New Roman"/>
          <w:snapToGrid w:val="0"/>
          <w:kern w:val="0"/>
          <w:sz w:val="28"/>
          <w:szCs w:val="28"/>
          <w:lang w:val="pt-BR"/>
        </w:rPr>
        <w:t>一</w:t>
      </w:r>
      <w:proofErr w:type="gramEnd"/>
      <w:r w:rsidRPr="006912A8">
        <w:rPr>
          <w:rFonts w:ascii="Times New Roman" w:eastAsia="新細明體" w:hAnsi="Times New Roman" w:cs="Times New Roman"/>
          <w:snapToGrid w:val="0"/>
          <w:kern w:val="0"/>
          <w:sz w:val="28"/>
          <w:szCs w:val="28"/>
          <w:lang w:val="pt-BR"/>
        </w:rPr>
        <w:t>中心，</w:t>
      </w:r>
      <w:proofErr w:type="gramStart"/>
      <w:r w:rsidRPr="006912A8">
        <w:rPr>
          <w:rFonts w:ascii="Times New Roman" w:eastAsia="新細明體" w:hAnsi="Times New Roman" w:cs="Times New Roman"/>
          <w:snapToGrid w:val="0"/>
          <w:kern w:val="0"/>
          <w:sz w:val="28"/>
          <w:szCs w:val="28"/>
          <w:lang w:val="pt-BR"/>
        </w:rPr>
        <w:t>一</w:t>
      </w:r>
      <w:proofErr w:type="gramEnd"/>
      <w:r w:rsidRPr="006912A8">
        <w:rPr>
          <w:rFonts w:ascii="Times New Roman" w:eastAsia="新細明體" w:hAnsi="Times New Roman" w:cs="Times New Roman"/>
          <w:snapToGrid w:val="0"/>
          <w:kern w:val="0"/>
          <w:sz w:val="28"/>
          <w:szCs w:val="28"/>
          <w:lang w:val="pt-BR"/>
        </w:rPr>
        <w:t>平台</w:t>
      </w:r>
      <w:r w:rsidRPr="006912A8">
        <w:rPr>
          <w:rFonts w:ascii="Times New Roman" w:eastAsia="新細明體" w:hAnsi="Times New Roman" w:cs="Times New Roman"/>
          <w:snapToGrid w:val="0"/>
          <w:kern w:val="0"/>
          <w:sz w:val="28"/>
          <w:szCs w:val="28"/>
          <w:lang w:val="pt-BR"/>
        </w:rPr>
        <w:t>”</w:t>
      </w:r>
      <w:r w:rsidRPr="006912A8">
        <w:rPr>
          <w:rFonts w:ascii="Times New Roman" w:eastAsia="新細明體" w:hAnsi="Times New Roman" w:cs="Times New Roman"/>
          <w:snapToGrid w:val="0"/>
          <w:kern w:val="0"/>
          <w:sz w:val="28"/>
          <w:szCs w:val="28"/>
          <w:lang w:val="pt-BR"/>
        </w:rPr>
        <w:t>的定位，主動融入國家發展戰略</w:t>
      </w:r>
      <w:r w:rsidR="00FE5C89" w:rsidRPr="006912A8">
        <w:rPr>
          <w:rFonts w:ascii="Times New Roman" w:eastAsia="新細明體" w:hAnsi="Times New Roman" w:cs="Times New Roman" w:hint="eastAsia"/>
          <w:snapToGrid w:val="0"/>
          <w:kern w:val="0"/>
          <w:sz w:val="28"/>
          <w:szCs w:val="28"/>
          <w:lang w:val="pt-BR"/>
        </w:rPr>
        <w:t>大局</w:t>
      </w:r>
      <w:r w:rsidRPr="006912A8">
        <w:rPr>
          <w:rFonts w:ascii="Times New Roman" w:eastAsia="新細明體" w:hAnsi="Times New Roman" w:cs="Times New Roman"/>
          <w:snapToGrid w:val="0"/>
          <w:kern w:val="0"/>
          <w:sz w:val="28"/>
          <w:szCs w:val="28"/>
          <w:lang w:val="pt-BR"/>
        </w:rPr>
        <w:t>，積極參與粵港澳大灣區和</w:t>
      </w:r>
      <w:r w:rsidRPr="006912A8">
        <w:rPr>
          <w:rFonts w:ascii="Times New Roman" w:eastAsia="新細明體" w:hAnsi="Times New Roman" w:cs="Times New Roman"/>
          <w:snapToGrid w:val="0"/>
          <w:kern w:val="0"/>
          <w:sz w:val="28"/>
          <w:szCs w:val="28"/>
          <w:lang w:val="pt-BR"/>
        </w:rPr>
        <w:t>“</w:t>
      </w:r>
      <w:r w:rsidRPr="006912A8">
        <w:rPr>
          <w:rFonts w:ascii="Times New Roman" w:eastAsia="新細明體" w:hAnsi="Times New Roman" w:cs="Times New Roman"/>
          <w:snapToGrid w:val="0"/>
          <w:kern w:val="0"/>
          <w:sz w:val="28"/>
          <w:szCs w:val="28"/>
          <w:lang w:val="pt-BR"/>
        </w:rPr>
        <w:t>一帶一路</w:t>
      </w:r>
      <w:r w:rsidRPr="006912A8">
        <w:rPr>
          <w:rFonts w:ascii="Times New Roman" w:eastAsia="新細明體" w:hAnsi="Times New Roman" w:cs="Times New Roman"/>
          <w:snapToGrid w:val="0"/>
          <w:kern w:val="0"/>
          <w:sz w:val="28"/>
          <w:szCs w:val="28"/>
          <w:lang w:val="pt-BR"/>
        </w:rPr>
        <w:t>”</w:t>
      </w:r>
      <w:r w:rsidRPr="006912A8">
        <w:rPr>
          <w:rFonts w:ascii="Times New Roman" w:eastAsia="新細明體" w:hAnsi="Times New Roman" w:cs="Times New Roman"/>
          <w:snapToGrid w:val="0"/>
          <w:kern w:val="0"/>
          <w:sz w:val="28"/>
          <w:szCs w:val="28"/>
          <w:lang w:val="pt-BR"/>
        </w:rPr>
        <w:t>建設，發揮澳門所長，服務國家所需，以新的發展成果迎接澳門特區成</w:t>
      </w:r>
      <w:r w:rsidR="00157C2E" w:rsidRPr="006912A8">
        <w:rPr>
          <w:rFonts w:ascii="Times New Roman" w:eastAsia="新細明體" w:hAnsi="Times New Roman" w:cs="Times New Roman"/>
          <w:snapToGrid w:val="0"/>
          <w:kern w:val="0"/>
          <w:sz w:val="28"/>
          <w:szCs w:val="28"/>
          <w:lang w:val="pt-BR"/>
        </w:rPr>
        <w:t>立二十周</w:t>
      </w:r>
      <w:r w:rsidRPr="006912A8">
        <w:rPr>
          <w:rFonts w:ascii="Times New Roman" w:eastAsia="新細明體" w:hAnsi="Times New Roman" w:cs="Times New Roman"/>
          <w:snapToGrid w:val="0"/>
          <w:kern w:val="0"/>
          <w:sz w:val="28"/>
          <w:szCs w:val="28"/>
          <w:lang w:val="pt-BR"/>
        </w:rPr>
        <w:t>年。</w:t>
      </w:r>
    </w:p>
    <w:p w:rsidR="00DA1B90" w:rsidRPr="006912A8" w:rsidRDefault="00DA1B90" w:rsidP="00157C2E">
      <w:pPr>
        <w:adjustRightInd w:val="0"/>
        <w:snapToGrid w:val="0"/>
        <w:spacing w:line="360" w:lineRule="auto"/>
        <w:ind w:firstLine="480"/>
        <w:jc w:val="both"/>
        <w:rPr>
          <w:rFonts w:ascii="Times New Roman" w:eastAsia="新細明體" w:hAnsi="Times New Roman" w:cs="Times New Roman"/>
          <w:snapToGrid w:val="0"/>
          <w:kern w:val="0"/>
          <w:sz w:val="28"/>
          <w:szCs w:val="28"/>
          <w:lang w:val="pt-BR"/>
        </w:rPr>
      </w:pPr>
    </w:p>
    <w:p w:rsidR="00F136F6" w:rsidRPr="006912A8" w:rsidRDefault="00157C2E" w:rsidP="00157C2E">
      <w:pPr>
        <w:snapToGrid w:val="0"/>
        <w:spacing w:line="360" w:lineRule="auto"/>
        <w:ind w:firstLineChars="200" w:firstLine="560"/>
        <w:jc w:val="both"/>
        <w:rPr>
          <w:rFonts w:ascii="Times New Roman" w:eastAsia="新細明體" w:hAnsi="Times New Roman" w:cs="Times New Roman"/>
          <w:snapToGrid w:val="0"/>
          <w:kern w:val="0"/>
          <w:sz w:val="28"/>
          <w:szCs w:val="28"/>
          <w:lang w:val="pt-BR"/>
        </w:rPr>
      </w:pPr>
      <w:r w:rsidRPr="006912A8">
        <w:rPr>
          <w:rFonts w:ascii="Times New Roman" w:eastAsia="新細明體" w:hAnsi="Times New Roman" w:cs="Times New Roman"/>
          <w:snapToGrid w:val="0"/>
          <w:kern w:val="0"/>
          <w:sz w:val="28"/>
          <w:szCs w:val="28"/>
          <w:lang w:val="pt-BR"/>
        </w:rPr>
        <w:t>行政長官重申，</w:t>
      </w:r>
      <w:r w:rsidR="00F136F6" w:rsidRPr="006912A8">
        <w:rPr>
          <w:rFonts w:ascii="Times New Roman" w:eastAsia="新細明體" w:hAnsi="Times New Roman" w:cs="Times New Roman"/>
          <w:snapToGrid w:val="0"/>
          <w:kern w:val="0"/>
          <w:sz w:val="28"/>
          <w:szCs w:val="28"/>
          <w:lang w:val="pt-BR"/>
        </w:rPr>
        <w:t>多元文化是澳門的一大特色</w:t>
      </w:r>
      <w:r w:rsidR="0076611D" w:rsidRPr="006912A8">
        <w:rPr>
          <w:rFonts w:ascii="Times New Roman" w:eastAsia="新細明體" w:hAnsi="Times New Roman" w:cs="Times New Roman" w:hint="eastAsia"/>
          <w:snapToGrid w:val="0"/>
          <w:kern w:val="0"/>
          <w:sz w:val="28"/>
          <w:szCs w:val="28"/>
          <w:lang w:val="pt-BR"/>
        </w:rPr>
        <w:t>。</w:t>
      </w:r>
      <w:r w:rsidR="00F136F6" w:rsidRPr="006912A8">
        <w:rPr>
          <w:rFonts w:ascii="Times New Roman" w:eastAsia="新細明體" w:hAnsi="Times New Roman" w:cs="Times New Roman"/>
          <w:snapToGrid w:val="0"/>
          <w:kern w:val="0"/>
          <w:sz w:val="28"/>
          <w:szCs w:val="28"/>
          <w:lang w:val="pt-BR"/>
        </w:rPr>
        <w:t>廣大土生葡人和旅居澳門的葡人，對促進中外文化交流發揮重要的作用。政府充分尊重</w:t>
      </w:r>
      <w:r w:rsidR="00F136F6" w:rsidRPr="006912A8">
        <w:rPr>
          <w:rFonts w:ascii="Times New Roman" w:eastAsia="新細明體" w:hAnsi="Times New Roman" w:cs="Times New Roman"/>
          <w:snapToGrid w:val="0"/>
          <w:kern w:val="0"/>
          <w:sz w:val="28"/>
          <w:szCs w:val="28"/>
          <w:lang w:val="pt-BR"/>
        </w:rPr>
        <w:lastRenderedPageBreak/>
        <w:t>和保護他們獨特的文化、習俗及合法權益，支持他們與廣大居民共同參與特區建設。</w:t>
      </w:r>
    </w:p>
    <w:p w:rsidR="00DA1B90" w:rsidRPr="006912A8" w:rsidRDefault="00DA1B90" w:rsidP="00157C2E">
      <w:pPr>
        <w:snapToGrid w:val="0"/>
        <w:spacing w:line="360" w:lineRule="auto"/>
        <w:ind w:firstLineChars="200" w:firstLine="560"/>
        <w:jc w:val="both"/>
        <w:rPr>
          <w:rFonts w:ascii="Times New Roman" w:eastAsia="新細明體" w:hAnsi="Times New Roman" w:cs="Times New Roman"/>
          <w:snapToGrid w:val="0"/>
          <w:kern w:val="0"/>
          <w:sz w:val="28"/>
          <w:szCs w:val="28"/>
          <w:lang w:val="pt-BR"/>
        </w:rPr>
      </w:pPr>
    </w:p>
    <w:p w:rsidR="00F136F6" w:rsidRPr="006912A8" w:rsidRDefault="00157C2E" w:rsidP="00157C2E">
      <w:pPr>
        <w:snapToGrid w:val="0"/>
        <w:spacing w:line="360" w:lineRule="auto"/>
        <w:ind w:firstLineChars="200" w:firstLine="560"/>
        <w:jc w:val="both"/>
        <w:rPr>
          <w:rFonts w:ascii="Times New Roman" w:eastAsia="新細明體" w:hAnsi="Times New Roman" w:cs="Times New Roman"/>
          <w:snapToGrid w:val="0"/>
          <w:kern w:val="0"/>
          <w:sz w:val="28"/>
          <w:szCs w:val="28"/>
          <w:lang w:val="pt-BR"/>
        </w:rPr>
      </w:pPr>
      <w:r w:rsidRPr="006912A8">
        <w:rPr>
          <w:rFonts w:ascii="Times New Roman" w:eastAsia="新細明體" w:hAnsi="Times New Roman" w:cs="Times New Roman"/>
          <w:snapToGrid w:val="0"/>
          <w:kern w:val="0"/>
          <w:sz w:val="28"/>
          <w:szCs w:val="28"/>
          <w:lang w:val="pt-BR"/>
        </w:rPr>
        <w:t>他進一步指，土生葡人是澳門歷史發展進程中形成的一個具有獨特文化特點的群體；</w:t>
      </w:r>
      <w:r w:rsidR="00F136F6" w:rsidRPr="006912A8">
        <w:rPr>
          <w:rFonts w:ascii="Times New Roman" w:eastAsia="新細明體" w:hAnsi="Times New Roman" w:cs="Times New Roman"/>
          <w:snapToGrid w:val="0"/>
          <w:kern w:val="0"/>
          <w:sz w:val="28"/>
          <w:szCs w:val="28"/>
          <w:lang w:val="pt-BR"/>
        </w:rPr>
        <w:t>土生葡人以澳門為家，是澳門多元文化社會的重要組成部分。由於自身所具有的語言和文化優勢，土生葡人從過去至今為中西文化交流做出了積極貢獻</w:t>
      </w:r>
      <w:r w:rsidR="00FE5C89" w:rsidRPr="006912A8">
        <w:rPr>
          <w:rFonts w:ascii="Times New Roman" w:eastAsia="新細明體" w:hAnsi="Times New Roman" w:cs="Times New Roman" w:hint="eastAsia"/>
          <w:snapToGrid w:val="0"/>
          <w:kern w:val="0"/>
          <w:sz w:val="28"/>
          <w:szCs w:val="28"/>
          <w:lang w:val="pt-BR"/>
        </w:rPr>
        <w:t>和努力</w:t>
      </w:r>
      <w:r w:rsidR="00F136F6" w:rsidRPr="006912A8">
        <w:rPr>
          <w:rFonts w:ascii="Times New Roman" w:eastAsia="新細明體" w:hAnsi="Times New Roman" w:cs="Times New Roman"/>
          <w:snapToGrid w:val="0"/>
          <w:kern w:val="0"/>
          <w:sz w:val="28"/>
          <w:szCs w:val="28"/>
          <w:lang w:val="pt-BR"/>
        </w:rPr>
        <w:t>。澳門特區成立後，土生葡人與全體澳門居民一起辛勤工作，為澳門社會的穩定、發展和繁榮</w:t>
      </w:r>
      <w:r w:rsidR="00FE5C89" w:rsidRPr="006912A8">
        <w:rPr>
          <w:rFonts w:ascii="Times New Roman" w:eastAsia="新細明體" w:hAnsi="Times New Roman" w:cs="Times New Roman" w:hint="eastAsia"/>
          <w:snapToGrid w:val="0"/>
          <w:kern w:val="0"/>
          <w:sz w:val="28"/>
          <w:szCs w:val="28"/>
          <w:lang w:val="pt-BR"/>
        </w:rPr>
        <w:t>亦</w:t>
      </w:r>
      <w:r w:rsidR="00FE5C89" w:rsidRPr="006912A8">
        <w:rPr>
          <w:rFonts w:ascii="Times New Roman" w:eastAsia="新細明體" w:hAnsi="Times New Roman" w:cs="Times New Roman"/>
          <w:snapToGrid w:val="0"/>
          <w:kern w:val="0"/>
          <w:sz w:val="28"/>
          <w:szCs w:val="28"/>
          <w:lang w:val="pt-BR"/>
        </w:rPr>
        <w:t>做出了</w:t>
      </w:r>
      <w:r w:rsidR="00FE5C89" w:rsidRPr="006912A8">
        <w:rPr>
          <w:rFonts w:ascii="Times New Roman" w:eastAsia="新細明體" w:hAnsi="Times New Roman" w:cs="Times New Roman" w:hint="eastAsia"/>
          <w:snapToGrid w:val="0"/>
          <w:kern w:val="0"/>
          <w:sz w:val="28"/>
          <w:szCs w:val="28"/>
          <w:lang w:val="pt-BR"/>
        </w:rPr>
        <w:t>重大</w:t>
      </w:r>
      <w:r w:rsidR="00F136F6" w:rsidRPr="006912A8">
        <w:rPr>
          <w:rFonts w:ascii="Times New Roman" w:eastAsia="新細明體" w:hAnsi="Times New Roman" w:cs="Times New Roman"/>
          <w:snapToGrid w:val="0"/>
          <w:kern w:val="0"/>
          <w:sz w:val="28"/>
          <w:szCs w:val="28"/>
          <w:lang w:val="pt-BR"/>
        </w:rPr>
        <w:t>貢獻。</w:t>
      </w:r>
    </w:p>
    <w:p w:rsidR="001C4FB6" w:rsidRPr="006912A8" w:rsidRDefault="001C4FB6" w:rsidP="00157C2E">
      <w:pPr>
        <w:adjustRightInd w:val="0"/>
        <w:snapToGrid w:val="0"/>
        <w:spacing w:line="360" w:lineRule="auto"/>
        <w:jc w:val="both"/>
        <w:rPr>
          <w:rFonts w:ascii="Times New Roman" w:eastAsia="新細明體" w:hAnsi="Times New Roman" w:cs="Times New Roman"/>
          <w:snapToGrid w:val="0"/>
          <w:kern w:val="0"/>
          <w:sz w:val="28"/>
          <w:szCs w:val="28"/>
        </w:rPr>
      </w:pPr>
    </w:p>
    <w:p w:rsidR="001C4FB6" w:rsidRPr="00563C61" w:rsidRDefault="001C4FB6" w:rsidP="00157C2E">
      <w:pPr>
        <w:adjustRightInd w:val="0"/>
        <w:snapToGrid w:val="0"/>
        <w:spacing w:line="360" w:lineRule="auto"/>
        <w:ind w:firstLine="480"/>
        <w:jc w:val="both"/>
        <w:rPr>
          <w:rFonts w:ascii="Times New Roman" w:eastAsia="新細明體" w:hAnsi="Times New Roman" w:cs="Times New Roman"/>
          <w:snapToGrid w:val="0"/>
          <w:kern w:val="0"/>
          <w:sz w:val="28"/>
          <w:szCs w:val="28"/>
        </w:rPr>
      </w:pPr>
      <w:r w:rsidRPr="006912A8">
        <w:rPr>
          <w:rFonts w:ascii="Times New Roman" w:eastAsia="新細明體" w:hAnsi="Times New Roman" w:cs="Times New Roman"/>
          <w:snapToGrid w:val="0"/>
          <w:kern w:val="0"/>
          <w:sz w:val="28"/>
          <w:szCs w:val="28"/>
        </w:rPr>
        <w:t>出席這次聚會的</w:t>
      </w:r>
      <w:r w:rsidR="000E67BE" w:rsidRPr="006912A8">
        <w:rPr>
          <w:rFonts w:ascii="Times New Roman" w:eastAsia="新細明體" w:hAnsi="Times New Roman" w:cs="Times New Roman"/>
          <w:snapToGrid w:val="0"/>
          <w:kern w:val="0"/>
          <w:sz w:val="28"/>
          <w:szCs w:val="28"/>
        </w:rPr>
        <w:t>還</w:t>
      </w:r>
      <w:r w:rsidR="00102A9C" w:rsidRPr="006912A8">
        <w:rPr>
          <w:rFonts w:ascii="Times New Roman" w:eastAsia="新細明體" w:hAnsi="Times New Roman" w:cs="Times New Roman"/>
          <w:snapToGrid w:val="0"/>
          <w:kern w:val="0"/>
          <w:sz w:val="28"/>
          <w:szCs w:val="28"/>
        </w:rPr>
        <w:t>包括運輸工務司司長羅立文</w:t>
      </w:r>
      <w:r w:rsidR="000E67BE" w:rsidRPr="006912A8">
        <w:rPr>
          <w:rFonts w:ascii="Times New Roman" w:eastAsia="新細明體" w:hAnsi="Times New Roman" w:cs="Times New Roman"/>
          <w:snapToGrid w:val="0"/>
          <w:kern w:val="0"/>
          <w:sz w:val="28"/>
          <w:szCs w:val="28"/>
        </w:rPr>
        <w:t>、新聞局局長陳致平、禮賓公關外事辦公室主任李月梅</w:t>
      </w:r>
      <w:r w:rsidR="0076611D" w:rsidRPr="006912A8">
        <w:rPr>
          <w:rFonts w:ascii="Times New Roman" w:eastAsia="新細明體" w:hAnsi="Times New Roman" w:cs="Times New Roman" w:hint="eastAsia"/>
          <w:snapToGrid w:val="0"/>
          <w:kern w:val="0"/>
          <w:sz w:val="28"/>
          <w:szCs w:val="28"/>
        </w:rPr>
        <w:t>及市政署市政管理委員會主席戴祖義</w:t>
      </w:r>
      <w:r w:rsidRPr="006912A8">
        <w:rPr>
          <w:rFonts w:ascii="Times New Roman" w:eastAsia="新細明體" w:hAnsi="Times New Roman" w:cs="Times New Roman"/>
          <w:snapToGrid w:val="0"/>
          <w:kern w:val="0"/>
          <w:sz w:val="28"/>
          <w:szCs w:val="28"/>
        </w:rPr>
        <w:t>。</w:t>
      </w:r>
    </w:p>
    <w:p w:rsidR="001C4FB6" w:rsidRPr="00563C61" w:rsidRDefault="001C4FB6" w:rsidP="001C4FB6">
      <w:pPr>
        <w:adjustRightInd w:val="0"/>
        <w:snapToGrid w:val="0"/>
        <w:spacing w:line="360" w:lineRule="auto"/>
        <w:ind w:firstLine="480"/>
        <w:jc w:val="both"/>
        <w:rPr>
          <w:rFonts w:ascii="Times New Roman" w:hAnsi="Times New Roman" w:cs="Times New Roman"/>
          <w:snapToGrid w:val="0"/>
          <w:kern w:val="0"/>
          <w:sz w:val="28"/>
          <w:szCs w:val="28"/>
        </w:rPr>
      </w:pPr>
    </w:p>
    <w:p w:rsidR="007A41D7" w:rsidRPr="00563C61" w:rsidRDefault="007A41D7" w:rsidP="007A41D7">
      <w:pPr>
        <w:adjustRightInd w:val="0"/>
        <w:snapToGrid w:val="0"/>
        <w:spacing w:line="360" w:lineRule="auto"/>
        <w:jc w:val="center"/>
        <w:rPr>
          <w:rFonts w:ascii="Times New Roman" w:hAnsi="Times New Roman" w:cs="Times New Roman"/>
          <w:snapToGrid w:val="0"/>
          <w:kern w:val="0"/>
          <w:sz w:val="28"/>
          <w:szCs w:val="28"/>
        </w:rPr>
      </w:pPr>
      <w:r w:rsidRPr="00563C61">
        <w:rPr>
          <w:rFonts w:ascii="Times New Roman" w:hAnsi="Times New Roman" w:cs="Times New Roman"/>
          <w:snapToGrid w:val="0"/>
          <w:kern w:val="0"/>
          <w:sz w:val="28"/>
          <w:szCs w:val="28"/>
        </w:rPr>
        <w:t>【完】</w:t>
      </w:r>
    </w:p>
    <w:p w:rsidR="00C04ED1" w:rsidRPr="00563C61" w:rsidRDefault="00C04ED1" w:rsidP="00CD7426">
      <w:pPr>
        <w:adjustRightInd w:val="0"/>
        <w:snapToGrid w:val="0"/>
        <w:spacing w:line="360" w:lineRule="auto"/>
        <w:rPr>
          <w:rFonts w:ascii="Times New Roman" w:hAnsi="Times New Roman" w:cs="Times New Roman"/>
          <w:snapToGrid w:val="0"/>
          <w:kern w:val="0"/>
          <w:sz w:val="28"/>
          <w:szCs w:val="28"/>
        </w:rPr>
      </w:pPr>
    </w:p>
    <w:sectPr w:rsidR="00C04ED1" w:rsidRPr="00563C6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90" w:rsidRDefault="00DA1B90" w:rsidP="00CE58E9">
      <w:r>
        <w:separator/>
      </w:r>
    </w:p>
  </w:endnote>
  <w:endnote w:type="continuationSeparator" w:id="0">
    <w:p w:rsidR="00DA1B90" w:rsidRDefault="00DA1B90" w:rsidP="00CE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ingFangHK-Medium">
    <w:altName w:val="Times New Roman"/>
    <w:panose1 w:val="00000000000000000000"/>
    <w:charset w:val="00"/>
    <w:family w:val="roman"/>
    <w:notTrueType/>
    <w:pitch w:val="default"/>
  </w:font>
  <w:font w:name=".PingFang HK">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90" w:rsidRDefault="00DA1B90" w:rsidP="00CE58E9">
      <w:r>
        <w:separator/>
      </w:r>
    </w:p>
  </w:footnote>
  <w:footnote w:type="continuationSeparator" w:id="0">
    <w:p w:rsidR="00DA1B90" w:rsidRDefault="00DA1B90" w:rsidP="00CE5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D1"/>
    <w:rsid w:val="00005D8A"/>
    <w:rsid w:val="000101FA"/>
    <w:rsid w:val="00080095"/>
    <w:rsid w:val="000B6AF4"/>
    <w:rsid w:val="000E67BE"/>
    <w:rsid w:val="000F2261"/>
    <w:rsid w:val="00102A9C"/>
    <w:rsid w:val="00107ECD"/>
    <w:rsid w:val="00150B21"/>
    <w:rsid w:val="00157C2E"/>
    <w:rsid w:val="00167E4B"/>
    <w:rsid w:val="00190C21"/>
    <w:rsid w:val="001C4FB6"/>
    <w:rsid w:val="001D0723"/>
    <w:rsid w:val="001F6721"/>
    <w:rsid w:val="00206ECD"/>
    <w:rsid w:val="00236E25"/>
    <w:rsid w:val="0024382A"/>
    <w:rsid w:val="00262E7F"/>
    <w:rsid w:val="002631F1"/>
    <w:rsid w:val="00275918"/>
    <w:rsid w:val="003506C2"/>
    <w:rsid w:val="003750CF"/>
    <w:rsid w:val="00405DE5"/>
    <w:rsid w:val="00414DC7"/>
    <w:rsid w:val="00416695"/>
    <w:rsid w:val="004501C3"/>
    <w:rsid w:val="00457394"/>
    <w:rsid w:val="00486ACF"/>
    <w:rsid w:val="004F3FB6"/>
    <w:rsid w:val="00541CC8"/>
    <w:rsid w:val="00563C61"/>
    <w:rsid w:val="00567D12"/>
    <w:rsid w:val="00570293"/>
    <w:rsid w:val="00607572"/>
    <w:rsid w:val="00683099"/>
    <w:rsid w:val="00686219"/>
    <w:rsid w:val="006912A8"/>
    <w:rsid w:val="006B4906"/>
    <w:rsid w:val="00707A0B"/>
    <w:rsid w:val="0074041D"/>
    <w:rsid w:val="0076611D"/>
    <w:rsid w:val="0078334F"/>
    <w:rsid w:val="007A41D7"/>
    <w:rsid w:val="007A4AEE"/>
    <w:rsid w:val="00811336"/>
    <w:rsid w:val="00872986"/>
    <w:rsid w:val="00897FA3"/>
    <w:rsid w:val="008C1800"/>
    <w:rsid w:val="009B6FA0"/>
    <w:rsid w:val="00A31470"/>
    <w:rsid w:val="00A32E14"/>
    <w:rsid w:val="00A375DA"/>
    <w:rsid w:val="00A66C36"/>
    <w:rsid w:val="00B178FD"/>
    <w:rsid w:val="00B95CBC"/>
    <w:rsid w:val="00BD2CCD"/>
    <w:rsid w:val="00C04ED1"/>
    <w:rsid w:val="00C23DDA"/>
    <w:rsid w:val="00C36A42"/>
    <w:rsid w:val="00C4537E"/>
    <w:rsid w:val="00C7593C"/>
    <w:rsid w:val="00C97918"/>
    <w:rsid w:val="00CA0736"/>
    <w:rsid w:val="00CD7426"/>
    <w:rsid w:val="00CE1AC7"/>
    <w:rsid w:val="00CE58E9"/>
    <w:rsid w:val="00D81B16"/>
    <w:rsid w:val="00DA1B90"/>
    <w:rsid w:val="00DC3315"/>
    <w:rsid w:val="00E3702D"/>
    <w:rsid w:val="00E81F5C"/>
    <w:rsid w:val="00EA06D5"/>
    <w:rsid w:val="00EB0B9D"/>
    <w:rsid w:val="00ED02F6"/>
    <w:rsid w:val="00EE07EF"/>
    <w:rsid w:val="00F136F6"/>
    <w:rsid w:val="00F82458"/>
    <w:rsid w:val="00FB59D8"/>
    <w:rsid w:val="00FE5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A375DA"/>
    <w:rPr>
      <w:rFonts w:ascii=".PingFangHK-Medium" w:hAnsi=".PingFangHK-Medium" w:hint="default"/>
      <w:b w:val="0"/>
      <w:bCs w:val="0"/>
      <w:i w:val="0"/>
      <w:iCs w:val="0"/>
      <w:sz w:val="34"/>
      <w:szCs w:val="34"/>
    </w:rPr>
  </w:style>
  <w:style w:type="paragraph" w:customStyle="1" w:styleId="p1">
    <w:name w:val="p1"/>
    <w:basedOn w:val="a"/>
    <w:rsid w:val="00A375DA"/>
    <w:pPr>
      <w:widowControl/>
    </w:pPr>
    <w:rPr>
      <w:rFonts w:ascii=".PingFang HK" w:eastAsia="新細明體" w:hAnsi=".PingFang HK" w:cs="新細明體"/>
      <w:color w:val="454545"/>
      <w:kern w:val="0"/>
      <w:sz w:val="20"/>
      <w:szCs w:val="20"/>
    </w:rPr>
  </w:style>
  <w:style w:type="paragraph" w:customStyle="1" w:styleId="p2">
    <w:name w:val="p2"/>
    <w:basedOn w:val="a"/>
    <w:rsid w:val="00A375DA"/>
    <w:pPr>
      <w:widowControl/>
    </w:pPr>
    <w:rPr>
      <w:rFonts w:ascii=".SF UI Text" w:eastAsia="新細明體" w:hAnsi=".SF UI Text" w:cs="新細明體"/>
      <w:color w:val="454545"/>
      <w:kern w:val="0"/>
      <w:sz w:val="20"/>
      <w:szCs w:val="20"/>
    </w:rPr>
  </w:style>
  <w:style w:type="paragraph" w:styleId="a3">
    <w:name w:val="header"/>
    <w:basedOn w:val="a"/>
    <w:link w:val="a4"/>
    <w:uiPriority w:val="99"/>
    <w:unhideWhenUsed/>
    <w:rsid w:val="00CE58E9"/>
    <w:pPr>
      <w:tabs>
        <w:tab w:val="center" w:pos="4153"/>
        <w:tab w:val="right" w:pos="8306"/>
      </w:tabs>
      <w:snapToGrid w:val="0"/>
    </w:pPr>
    <w:rPr>
      <w:sz w:val="20"/>
      <w:szCs w:val="20"/>
    </w:rPr>
  </w:style>
  <w:style w:type="character" w:customStyle="1" w:styleId="a4">
    <w:name w:val="頁首 字元"/>
    <w:basedOn w:val="a0"/>
    <w:link w:val="a3"/>
    <w:uiPriority w:val="99"/>
    <w:rsid w:val="00CE58E9"/>
    <w:rPr>
      <w:sz w:val="20"/>
      <w:szCs w:val="20"/>
    </w:rPr>
  </w:style>
  <w:style w:type="paragraph" w:styleId="a5">
    <w:name w:val="footer"/>
    <w:basedOn w:val="a"/>
    <w:link w:val="a6"/>
    <w:uiPriority w:val="99"/>
    <w:unhideWhenUsed/>
    <w:rsid w:val="00CE58E9"/>
    <w:pPr>
      <w:tabs>
        <w:tab w:val="center" w:pos="4153"/>
        <w:tab w:val="right" w:pos="8306"/>
      </w:tabs>
      <w:snapToGrid w:val="0"/>
    </w:pPr>
    <w:rPr>
      <w:sz w:val="20"/>
      <w:szCs w:val="20"/>
    </w:rPr>
  </w:style>
  <w:style w:type="character" w:customStyle="1" w:styleId="a6">
    <w:name w:val="頁尾 字元"/>
    <w:basedOn w:val="a0"/>
    <w:link w:val="a5"/>
    <w:uiPriority w:val="99"/>
    <w:rsid w:val="00CE58E9"/>
    <w:rPr>
      <w:sz w:val="20"/>
      <w:szCs w:val="20"/>
    </w:rPr>
  </w:style>
  <w:style w:type="paragraph" w:styleId="a7">
    <w:name w:val="Balloon Text"/>
    <w:basedOn w:val="a"/>
    <w:link w:val="a8"/>
    <w:uiPriority w:val="99"/>
    <w:semiHidden/>
    <w:unhideWhenUsed/>
    <w:rsid w:val="00FE5C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5C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A375DA"/>
    <w:rPr>
      <w:rFonts w:ascii=".PingFangHK-Medium" w:hAnsi=".PingFangHK-Medium" w:hint="default"/>
      <w:b w:val="0"/>
      <w:bCs w:val="0"/>
      <w:i w:val="0"/>
      <w:iCs w:val="0"/>
      <w:sz w:val="34"/>
      <w:szCs w:val="34"/>
    </w:rPr>
  </w:style>
  <w:style w:type="paragraph" w:customStyle="1" w:styleId="p1">
    <w:name w:val="p1"/>
    <w:basedOn w:val="a"/>
    <w:rsid w:val="00A375DA"/>
    <w:pPr>
      <w:widowControl/>
    </w:pPr>
    <w:rPr>
      <w:rFonts w:ascii=".PingFang HK" w:eastAsia="新細明體" w:hAnsi=".PingFang HK" w:cs="新細明體"/>
      <w:color w:val="454545"/>
      <w:kern w:val="0"/>
      <w:sz w:val="20"/>
      <w:szCs w:val="20"/>
    </w:rPr>
  </w:style>
  <w:style w:type="paragraph" w:customStyle="1" w:styleId="p2">
    <w:name w:val="p2"/>
    <w:basedOn w:val="a"/>
    <w:rsid w:val="00A375DA"/>
    <w:pPr>
      <w:widowControl/>
    </w:pPr>
    <w:rPr>
      <w:rFonts w:ascii=".SF UI Text" w:eastAsia="新細明體" w:hAnsi=".SF UI Text" w:cs="新細明體"/>
      <w:color w:val="454545"/>
      <w:kern w:val="0"/>
      <w:sz w:val="20"/>
      <w:szCs w:val="20"/>
    </w:rPr>
  </w:style>
  <w:style w:type="paragraph" w:styleId="a3">
    <w:name w:val="header"/>
    <w:basedOn w:val="a"/>
    <w:link w:val="a4"/>
    <w:uiPriority w:val="99"/>
    <w:unhideWhenUsed/>
    <w:rsid w:val="00CE58E9"/>
    <w:pPr>
      <w:tabs>
        <w:tab w:val="center" w:pos="4153"/>
        <w:tab w:val="right" w:pos="8306"/>
      </w:tabs>
      <w:snapToGrid w:val="0"/>
    </w:pPr>
    <w:rPr>
      <w:sz w:val="20"/>
      <w:szCs w:val="20"/>
    </w:rPr>
  </w:style>
  <w:style w:type="character" w:customStyle="1" w:styleId="a4">
    <w:name w:val="頁首 字元"/>
    <w:basedOn w:val="a0"/>
    <w:link w:val="a3"/>
    <w:uiPriority w:val="99"/>
    <w:rsid w:val="00CE58E9"/>
    <w:rPr>
      <w:sz w:val="20"/>
      <w:szCs w:val="20"/>
    </w:rPr>
  </w:style>
  <w:style w:type="paragraph" w:styleId="a5">
    <w:name w:val="footer"/>
    <w:basedOn w:val="a"/>
    <w:link w:val="a6"/>
    <w:uiPriority w:val="99"/>
    <w:unhideWhenUsed/>
    <w:rsid w:val="00CE58E9"/>
    <w:pPr>
      <w:tabs>
        <w:tab w:val="center" w:pos="4153"/>
        <w:tab w:val="right" w:pos="8306"/>
      </w:tabs>
      <w:snapToGrid w:val="0"/>
    </w:pPr>
    <w:rPr>
      <w:sz w:val="20"/>
      <w:szCs w:val="20"/>
    </w:rPr>
  </w:style>
  <w:style w:type="character" w:customStyle="1" w:styleId="a6">
    <w:name w:val="頁尾 字元"/>
    <w:basedOn w:val="a0"/>
    <w:link w:val="a5"/>
    <w:uiPriority w:val="99"/>
    <w:rsid w:val="00CE58E9"/>
    <w:rPr>
      <w:sz w:val="20"/>
      <w:szCs w:val="20"/>
    </w:rPr>
  </w:style>
  <w:style w:type="paragraph" w:styleId="a7">
    <w:name w:val="Balloon Text"/>
    <w:basedOn w:val="a"/>
    <w:link w:val="a8"/>
    <w:uiPriority w:val="99"/>
    <w:semiHidden/>
    <w:unhideWhenUsed/>
    <w:rsid w:val="00FE5C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5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121</Words>
  <Characters>693</Characters>
  <Application>Microsoft Office Word</Application>
  <DocSecurity>0</DocSecurity>
  <Lines>5</Lines>
  <Paragraphs>1</Paragraphs>
  <ScaleCrop>false</ScaleCrop>
  <Company>Hewlett-Packard Company</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Calvin Chu 朱家聯</cp:lastModifiedBy>
  <cp:revision>4</cp:revision>
  <cp:lastPrinted>2019-01-24T02:37:00Z</cp:lastPrinted>
  <dcterms:created xsi:type="dcterms:W3CDTF">2019-01-24T06:35:00Z</dcterms:created>
  <dcterms:modified xsi:type="dcterms:W3CDTF">2019-01-24T07:13:00Z</dcterms:modified>
</cp:coreProperties>
</file>