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E4FF2" w14:textId="77777777" w:rsidR="00A040A0" w:rsidRDefault="00E14E3E" w:rsidP="00A040A0">
      <w:pPr>
        <w:overflowPunct w:val="0"/>
        <w:spacing w:line="0" w:lineRule="atLeast"/>
        <w:jc w:val="center"/>
        <w:rPr>
          <w:rFonts w:ascii="Times New Roman" w:hAnsi="Times New Roman" w:cs="Times New Roman"/>
          <w:b/>
          <w:sz w:val="28"/>
          <w:szCs w:val="28"/>
        </w:rPr>
      </w:pPr>
      <w:r w:rsidRPr="002D1F4B">
        <w:rPr>
          <w:rFonts w:ascii="Times New Roman" w:hAnsi="Times New Roman" w:cs="Times New Roman" w:hint="eastAsia"/>
          <w:b/>
          <w:sz w:val="28"/>
          <w:szCs w:val="28"/>
        </w:rPr>
        <w:t xml:space="preserve"> </w:t>
      </w:r>
      <w:r w:rsidRPr="002D1F4B">
        <w:rPr>
          <w:rFonts w:ascii="Times New Roman" w:hAnsi="Times New Roman" w:cs="Times New Roman" w:hint="eastAsia"/>
          <w:b/>
          <w:sz w:val="28"/>
          <w:szCs w:val="28"/>
        </w:rPr>
        <w:t>亞太區打擊清</w:t>
      </w:r>
      <w:r>
        <w:rPr>
          <w:rFonts w:ascii="Times New Roman" w:hAnsi="Times New Roman" w:cs="Times New Roman" w:hint="eastAsia"/>
          <w:b/>
          <w:sz w:val="28"/>
          <w:szCs w:val="28"/>
          <w:lang w:eastAsia="zh-HK"/>
        </w:rPr>
        <w:t>洗</w:t>
      </w:r>
      <w:r>
        <w:rPr>
          <w:rFonts w:ascii="Times New Roman" w:hAnsi="Times New Roman" w:cs="Times New Roman" w:hint="eastAsia"/>
          <w:b/>
          <w:sz w:val="28"/>
          <w:szCs w:val="28"/>
        </w:rPr>
        <w:t>黑錢組織</w:t>
      </w:r>
      <w:r w:rsidRPr="002D1F4B">
        <w:rPr>
          <w:rFonts w:ascii="Times New Roman" w:hAnsi="Times New Roman" w:cs="Times New Roman" w:hint="eastAsia"/>
          <w:b/>
          <w:sz w:val="28"/>
          <w:szCs w:val="28"/>
        </w:rPr>
        <w:t>通過</w:t>
      </w:r>
    </w:p>
    <w:p w14:paraId="7D453F19" w14:textId="57E949BA" w:rsidR="00A040A0" w:rsidRPr="00A040A0" w:rsidRDefault="00A040A0" w:rsidP="00A040A0">
      <w:pPr>
        <w:overflowPunct w:val="0"/>
        <w:spacing w:line="0" w:lineRule="atLeast"/>
        <w:jc w:val="center"/>
        <w:rPr>
          <w:rFonts w:ascii="Times New Roman" w:hAnsi="Times New Roman" w:cs="Times New Roman"/>
          <w:b/>
          <w:sz w:val="28"/>
          <w:szCs w:val="28"/>
        </w:rPr>
      </w:pPr>
      <w:r w:rsidRPr="00A040A0">
        <w:rPr>
          <w:rFonts w:ascii="Times New Roman" w:hAnsi="Times New Roman" w:cs="Times New Roman"/>
          <w:b/>
          <w:sz w:val="28"/>
          <w:szCs w:val="28"/>
        </w:rPr>
        <w:t xml:space="preserve"> “</w:t>
      </w:r>
      <w:r w:rsidRPr="00A040A0">
        <w:rPr>
          <w:rFonts w:ascii="Times New Roman" w:hAnsi="Times New Roman" w:cs="Times New Roman"/>
          <w:b/>
          <w:sz w:val="28"/>
          <w:szCs w:val="28"/>
        </w:rPr>
        <w:t>澳門特別行政區相互評估跟進報告</w:t>
      </w:r>
      <w:r w:rsidRPr="00A040A0">
        <w:rPr>
          <w:rFonts w:ascii="Times New Roman" w:hAnsi="Times New Roman" w:cs="Times New Roman"/>
          <w:b/>
          <w:sz w:val="28"/>
          <w:szCs w:val="28"/>
        </w:rPr>
        <w:t>”</w:t>
      </w:r>
      <w:r w:rsidRPr="00A040A0">
        <w:rPr>
          <w:rFonts w:ascii="Times New Roman" w:hAnsi="Times New Roman" w:cs="Times New Roman"/>
          <w:b/>
          <w:sz w:val="28"/>
          <w:szCs w:val="28"/>
        </w:rPr>
        <w:t>法律技術合規評級獲提升</w:t>
      </w:r>
    </w:p>
    <w:p w14:paraId="4CB0ABBB" w14:textId="1618426E" w:rsidR="008B3484" w:rsidRPr="00A040A0" w:rsidRDefault="008B3484" w:rsidP="00BF5CE5">
      <w:pPr>
        <w:pStyle w:val="Web"/>
        <w:shd w:val="clear" w:color="auto" w:fill="FFFFFF"/>
        <w:spacing w:before="0" w:beforeAutospacing="0" w:after="0" w:afterAutospacing="0" w:line="0" w:lineRule="atLeast"/>
        <w:jc w:val="center"/>
        <w:rPr>
          <w:rFonts w:eastAsiaTheme="minorEastAsia"/>
          <w:b/>
          <w:sz w:val="28"/>
          <w:szCs w:val="28"/>
          <w:lang w:eastAsia="zh-HK"/>
        </w:rPr>
      </w:pPr>
    </w:p>
    <w:p w14:paraId="202373CE" w14:textId="22185626" w:rsidR="007B6CCE" w:rsidRDefault="007B6CCE" w:rsidP="00BF5CE5">
      <w:pPr>
        <w:pStyle w:val="Web"/>
        <w:shd w:val="clear" w:color="auto" w:fill="FFFFFF"/>
        <w:spacing w:before="0" w:beforeAutospacing="0" w:after="0" w:afterAutospacing="0"/>
        <w:jc w:val="center"/>
        <w:rPr>
          <w:rFonts w:eastAsiaTheme="minorEastAsia"/>
          <w:b/>
          <w:sz w:val="28"/>
          <w:szCs w:val="28"/>
          <w:lang w:eastAsia="zh-HK"/>
        </w:rPr>
      </w:pPr>
    </w:p>
    <w:p w14:paraId="1AADBC75" w14:textId="77777777" w:rsidR="00E14E3E" w:rsidRPr="00E14E3E" w:rsidRDefault="00E14E3E" w:rsidP="00BF5CE5">
      <w:pPr>
        <w:pStyle w:val="Web"/>
        <w:shd w:val="clear" w:color="auto" w:fill="FFFFFF"/>
        <w:spacing w:before="0" w:beforeAutospacing="0" w:after="0" w:afterAutospacing="0"/>
        <w:jc w:val="center"/>
        <w:rPr>
          <w:rFonts w:eastAsiaTheme="minorEastAsia"/>
          <w:b/>
          <w:sz w:val="28"/>
          <w:szCs w:val="28"/>
          <w:lang w:eastAsia="zh-HK"/>
        </w:rPr>
      </w:pPr>
    </w:p>
    <w:p w14:paraId="4679E7ED" w14:textId="75A6DC9F" w:rsidR="001E04B3" w:rsidRPr="009F79C4" w:rsidRDefault="00987554" w:rsidP="00BF5CE5">
      <w:pPr>
        <w:jc w:val="both"/>
        <w:rPr>
          <w:rFonts w:ascii="Times New Roman" w:hAnsi="Times New Roman" w:cs="Times New Roman"/>
          <w:lang w:eastAsia="zh-HK"/>
        </w:rPr>
      </w:pPr>
      <w:r w:rsidRPr="009F79C4">
        <w:rPr>
          <w:rFonts w:ascii="Times New Roman" w:hAnsi="Times New Roman" w:cs="Times New Roman"/>
          <w:lang w:eastAsia="zh-HK"/>
        </w:rPr>
        <w:t>於</w:t>
      </w:r>
      <w:r w:rsidRPr="009F79C4">
        <w:rPr>
          <w:rFonts w:ascii="Times New Roman" w:hAnsi="Times New Roman" w:cs="Times New Roman"/>
        </w:rPr>
        <w:t>2019</w:t>
      </w:r>
      <w:r w:rsidRPr="009F79C4">
        <w:rPr>
          <w:rFonts w:ascii="Times New Roman" w:hAnsi="Times New Roman" w:cs="Times New Roman"/>
          <w:lang w:eastAsia="zh-HK"/>
        </w:rPr>
        <w:t>年</w:t>
      </w:r>
      <w:r w:rsidRPr="009F79C4">
        <w:rPr>
          <w:rFonts w:ascii="Times New Roman" w:hAnsi="Times New Roman" w:cs="Times New Roman"/>
        </w:rPr>
        <w:t>8</w:t>
      </w:r>
      <w:r w:rsidRPr="009F79C4">
        <w:rPr>
          <w:rFonts w:ascii="Times New Roman" w:hAnsi="Times New Roman" w:cs="Times New Roman"/>
          <w:lang w:eastAsia="zh-HK"/>
        </w:rPr>
        <w:t>月</w:t>
      </w:r>
      <w:r w:rsidRPr="009F79C4">
        <w:rPr>
          <w:rFonts w:ascii="Times New Roman" w:hAnsi="Times New Roman" w:cs="Times New Roman"/>
        </w:rPr>
        <w:t>18</w:t>
      </w:r>
      <w:r w:rsidRPr="009F79C4">
        <w:rPr>
          <w:rFonts w:ascii="Times New Roman" w:hAnsi="Times New Roman" w:cs="Times New Roman"/>
          <w:lang w:eastAsia="zh-HK"/>
        </w:rPr>
        <w:t>日至</w:t>
      </w:r>
      <w:r w:rsidRPr="009F79C4">
        <w:rPr>
          <w:rFonts w:ascii="Times New Roman" w:hAnsi="Times New Roman" w:cs="Times New Roman"/>
        </w:rPr>
        <w:t>23</w:t>
      </w:r>
      <w:r w:rsidRPr="009F79C4">
        <w:rPr>
          <w:rFonts w:ascii="Times New Roman" w:hAnsi="Times New Roman" w:cs="Times New Roman"/>
          <w:lang w:eastAsia="zh-HK"/>
        </w:rPr>
        <w:t>日期間，</w:t>
      </w:r>
      <w:r w:rsidR="001E04B3" w:rsidRPr="009F79C4">
        <w:rPr>
          <w:rFonts w:ascii="Times New Roman" w:hAnsi="Times New Roman" w:cs="Times New Roman"/>
          <w:lang w:eastAsia="zh-HK"/>
        </w:rPr>
        <w:t>金融情報辦公室</w:t>
      </w:r>
      <w:r w:rsidR="00862076" w:rsidRPr="009F79C4">
        <w:rPr>
          <w:rFonts w:ascii="Times New Roman" w:hAnsi="Times New Roman" w:cs="Times New Roman"/>
          <w:lang w:eastAsia="zh-HK"/>
        </w:rPr>
        <w:t>作為澳門特別行政區政府反清洗黑錢及反恐怖融資工作小組協調部門，與工作小組代表包括廉政公署、警察總局、海關、法務局、金融管理局、博彩監察協調局、經濟局及司法警察局</w:t>
      </w:r>
      <w:r w:rsidR="00E22EF8" w:rsidRPr="009F79C4">
        <w:rPr>
          <w:rFonts w:ascii="Times New Roman" w:hAnsi="Times New Roman" w:cs="Times New Roman"/>
          <w:lang w:eastAsia="zh-HK"/>
        </w:rPr>
        <w:t>一同</w:t>
      </w:r>
      <w:r w:rsidR="00862076" w:rsidRPr="009F79C4">
        <w:rPr>
          <w:rFonts w:ascii="Times New Roman" w:hAnsi="Times New Roman" w:cs="Times New Roman"/>
          <w:lang w:eastAsia="zh-HK"/>
        </w:rPr>
        <w:t>出席</w:t>
      </w:r>
      <w:r w:rsidR="00B022DB" w:rsidRPr="009F79C4">
        <w:rPr>
          <w:rFonts w:ascii="Times New Roman" w:hAnsi="Times New Roman" w:cs="Times New Roman"/>
          <w:lang w:eastAsia="zh-HK"/>
        </w:rPr>
        <w:t>在澳洲坎培拉舉行的亞太區打擊清洗黑錢組織</w:t>
      </w:r>
      <w:r w:rsidR="005A2DA5" w:rsidRPr="009F79C4">
        <w:rPr>
          <w:rFonts w:ascii="Times New Roman" w:hAnsi="Times New Roman" w:cs="Times New Roman"/>
          <w:lang w:eastAsia="zh-HK"/>
        </w:rPr>
        <w:t>（</w:t>
      </w:r>
      <w:r w:rsidR="00862076" w:rsidRPr="009F79C4">
        <w:rPr>
          <w:rFonts w:ascii="Times New Roman" w:hAnsi="Times New Roman" w:cs="Times New Roman"/>
        </w:rPr>
        <w:t xml:space="preserve">Asia/Pacific Group on Money Laundering, </w:t>
      </w:r>
      <w:r w:rsidR="00616E55" w:rsidRPr="009F79C4">
        <w:rPr>
          <w:rFonts w:ascii="Times New Roman" w:hAnsi="Times New Roman" w:cs="Times New Roman"/>
        </w:rPr>
        <w:t>APG</w:t>
      </w:r>
      <w:r w:rsidR="005A2DA5" w:rsidRPr="009F79C4">
        <w:rPr>
          <w:rFonts w:ascii="Times New Roman" w:hAnsi="Times New Roman" w:cs="Times New Roman"/>
        </w:rPr>
        <w:t>）</w:t>
      </w:r>
      <w:r w:rsidR="00B022DB" w:rsidRPr="009F79C4">
        <w:rPr>
          <w:rFonts w:ascii="Times New Roman" w:hAnsi="Times New Roman" w:cs="Times New Roman"/>
          <w:lang w:eastAsia="zh-HK"/>
        </w:rPr>
        <w:t>年會。</w:t>
      </w:r>
      <w:r w:rsidR="004A1CEB" w:rsidRPr="009F79C4">
        <w:rPr>
          <w:rFonts w:ascii="Times New Roman" w:hAnsi="Times New Roman" w:cs="Times New Roman"/>
          <w:lang w:eastAsia="zh-HK"/>
        </w:rPr>
        <w:t>是次會議</w:t>
      </w:r>
      <w:r w:rsidR="00466ED4" w:rsidRPr="009F79C4">
        <w:rPr>
          <w:rFonts w:ascii="Times New Roman" w:hAnsi="Times New Roman" w:cs="Times New Roman"/>
          <w:lang w:eastAsia="zh-HK"/>
        </w:rPr>
        <w:t>其中一項議題為澳門特別行政區的</w:t>
      </w:r>
      <w:r w:rsidR="0092352D" w:rsidRPr="009F79C4">
        <w:rPr>
          <w:rFonts w:ascii="Times New Roman" w:hAnsi="Times New Roman" w:cs="Times New Roman"/>
          <w:lang w:eastAsia="zh-HK"/>
        </w:rPr>
        <w:t>首份</w:t>
      </w:r>
      <w:r w:rsidR="004A1CEB" w:rsidRPr="009F79C4">
        <w:rPr>
          <w:rFonts w:ascii="Times New Roman" w:hAnsi="Times New Roman" w:cs="Times New Roman"/>
        </w:rPr>
        <w:t>相互評估</w:t>
      </w:r>
      <w:r w:rsidR="0092352D" w:rsidRPr="009F79C4">
        <w:rPr>
          <w:rFonts w:ascii="Times New Roman" w:hAnsi="Times New Roman" w:cs="Times New Roman"/>
          <w:lang w:eastAsia="zh-HK"/>
        </w:rPr>
        <w:t>跟進</w:t>
      </w:r>
      <w:r w:rsidR="004A1CEB" w:rsidRPr="009F79C4">
        <w:rPr>
          <w:rFonts w:ascii="Times New Roman" w:hAnsi="Times New Roman" w:cs="Times New Roman"/>
        </w:rPr>
        <w:t>報告</w:t>
      </w:r>
      <w:r w:rsidR="005A2DA5" w:rsidRPr="009F79C4">
        <w:rPr>
          <w:rFonts w:ascii="Times New Roman" w:hAnsi="Times New Roman" w:cs="Times New Roman"/>
        </w:rPr>
        <w:t>（</w:t>
      </w:r>
      <w:r w:rsidR="004A1CEB" w:rsidRPr="009F79C4">
        <w:rPr>
          <w:rFonts w:ascii="Times New Roman" w:hAnsi="Times New Roman" w:cs="Times New Roman"/>
        </w:rPr>
        <w:t xml:space="preserve">Mutual Evaluation </w:t>
      </w:r>
      <w:r w:rsidR="007C31C8" w:rsidRPr="009F79C4">
        <w:rPr>
          <w:rFonts w:ascii="Times New Roman" w:hAnsi="Times New Roman" w:cs="Times New Roman"/>
        </w:rPr>
        <w:t xml:space="preserve">Follow-up </w:t>
      </w:r>
      <w:r w:rsidR="004A1CEB" w:rsidRPr="009F79C4">
        <w:rPr>
          <w:rFonts w:ascii="Times New Roman" w:hAnsi="Times New Roman" w:cs="Times New Roman"/>
        </w:rPr>
        <w:t>Report</w:t>
      </w:r>
      <w:r w:rsidR="005A2DA5" w:rsidRPr="009F79C4">
        <w:rPr>
          <w:rFonts w:ascii="Times New Roman" w:hAnsi="Times New Roman" w:cs="Times New Roman"/>
        </w:rPr>
        <w:t>）</w:t>
      </w:r>
      <w:r w:rsidR="00226390" w:rsidRPr="009F79C4">
        <w:rPr>
          <w:rFonts w:ascii="Times New Roman" w:hAnsi="Times New Roman" w:cs="Times New Roman"/>
          <w:lang w:eastAsia="zh-HK"/>
        </w:rPr>
        <w:t>，主要討論過去兩年間澳門特別行政區就反清洗黑錢及反恐怖融資</w:t>
      </w:r>
      <w:r w:rsidR="004A1CEB" w:rsidRPr="009F79C4">
        <w:rPr>
          <w:rFonts w:ascii="Times New Roman" w:hAnsi="Times New Roman" w:cs="Times New Roman"/>
        </w:rPr>
        <w:t>法律</w:t>
      </w:r>
      <w:r w:rsidR="00226390" w:rsidRPr="009F79C4">
        <w:rPr>
          <w:rFonts w:ascii="Times New Roman" w:hAnsi="Times New Roman" w:cs="Times New Roman"/>
          <w:lang w:eastAsia="zh-HK"/>
        </w:rPr>
        <w:t>法規是否作出足夠措施</w:t>
      </w:r>
      <w:r w:rsidR="007305E3" w:rsidRPr="009F79C4">
        <w:rPr>
          <w:rFonts w:ascii="Times New Roman" w:hAnsi="Times New Roman" w:cs="Times New Roman"/>
          <w:lang w:eastAsia="zh-HK"/>
        </w:rPr>
        <w:t>以</w:t>
      </w:r>
      <w:r w:rsidR="002A2734" w:rsidRPr="009F79C4">
        <w:rPr>
          <w:rFonts w:ascii="Times New Roman" w:hAnsi="Times New Roman" w:cs="Times New Roman"/>
          <w:lang w:eastAsia="zh-HK"/>
        </w:rPr>
        <w:t>完善</w:t>
      </w:r>
      <w:r w:rsidR="00E52804" w:rsidRPr="009F79C4">
        <w:rPr>
          <w:rFonts w:ascii="Times New Roman" w:hAnsi="Times New Roman" w:cs="Times New Roman"/>
          <w:lang w:eastAsia="zh-HK"/>
        </w:rPr>
        <w:t>整體的</w:t>
      </w:r>
      <w:r w:rsidR="004A1CEB" w:rsidRPr="009F79C4">
        <w:rPr>
          <w:rFonts w:ascii="Times New Roman" w:hAnsi="Times New Roman" w:cs="Times New Roman"/>
        </w:rPr>
        <w:t>體制框架</w:t>
      </w:r>
      <w:r w:rsidR="00A827EF" w:rsidRPr="009F79C4">
        <w:rPr>
          <w:rFonts w:ascii="Times New Roman" w:hAnsi="Times New Roman" w:cs="Times New Roman"/>
          <w:lang w:eastAsia="zh-HK"/>
        </w:rPr>
        <w:t>。</w:t>
      </w:r>
      <w:r w:rsidR="008C6D0F" w:rsidRPr="009F79C4">
        <w:rPr>
          <w:rFonts w:ascii="Times New Roman" w:hAnsi="Times New Roman" w:cs="Times New Roman"/>
          <w:lang w:eastAsia="zh-HK"/>
        </w:rPr>
        <w:t>有關報告需於會上</w:t>
      </w:r>
      <w:r w:rsidR="004A1CEB" w:rsidRPr="009F79C4">
        <w:rPr>
          <w:rFonts w:ascii="Times New Roman" w:hAnsi="Times New Roman" w:cs="Times New Roman"/>
          <w:lang w:eastAsia="zh-HK"/>
        </w:rPr>
        <w:t>供</w:t>
      </w:r>
      <w:r w:rsidR="008C6D0F" w:rsidRPr="009F79C4">
        <w:rPr>
          <w:rFonts w:ascii="Times New Roman" w:hAnsi="Times New Roman" w:cs="Times New Roman"/>
          <w:lang w:eastAsia="zh-HK"/>
        </w:rPr>
        <w:t>全體會員</w:t>
      </w:r>
      <w:r w:rsidR="004A1CEB" w:rsidRPr="009F79C4">
        <w:rPr>
          <w:rFonts w:ascii="Times New Roman" w:hAnsi="Times New Roman" w:cs="Times New Roman"/>
          <w:lang w:eastAsia="zh-HK"/>
        </w:rPr>
        <w:t>討論並確認</w:t>
      </w:r>
      <w:r w:rsidR="008C6D0F" w:rsidRPr="009F79C4">
        <w:rPr>
          <w:rFonts w:ascii="Times New Roman" w:hAnsi="Times New Roman" w:cs="Times New Roman"/>
          <w:lang w:eastAsia="zh-HK"/>
        </w:rPr>
        <w:t>才可</w:t>
      </w:r>
      <w:r w:rsidR="004A1CEB" w:rsidRPr="009F79C4">
        <w:rPr>
          <w:rFonts w:ascii="Times New Roman" w:hAnsi="Times New Roman" w:cs="Times New Roman"/>
          <w:lang w:eastAsia="zh-HK"/>
        </w:rPr>
        <w:t>通過。</w:t>
      </w:r>
    </w:p>
    <w:p w14:paraId="56AE0945" w14:textId="3AEB4FB3" w:rsidR="00E925DD" w:rsidRPr="009F79C4" w:rsidRDefault="00E925DD" w:rsidP="00BF5CE5">
      <w:pPr>
        <w:pStyle w:val="Web"/>
        <w:shd w:val="clear" w:color="auto" w:fill="FFFFFF"/>
        <w:spacing w:before="0" w:beforeAutospacing="0" w:after="0" w:afterAutospacing="0"/>
        <w:jc w:val="both"/>
        <w:rPr>
          <w:rFonts w:eastAsiaTheme="minorEastAsia"/>
        </w:rPr>
      </w:pPr>
    </w:p>
    <w:p w14:paraId="4DC348F0" w14:textId="5DBE1130" w:rsidR="00440BA2" w:rsidRPr="00EC75CF" w:rsidRDefault="00487B7C" w:rsidP="00BF5CE5">
      <w:pPr>
        <w:pStyle w:val="Web"/>
        <w:shd w:val="clear" w:color="auto" w:fill="FFFFFF"/>
        <w:spacing w:before="0" w:beforeAutospacing="0" w:after="0" w:afterAutospacing="0"/>
        <w:jc w:val="both"/>
        <w:rPr>
          <w:rFonts w:eastAsiaTheme="minorEastAsia"/>
          <w:lang w:eastAsia="zh-HK"/>
        </w:rPr>
      </w:pPr>
      <w:r w:rsidRPr="00EC75CF">
        <w:rPr>
          <w:rFonts w:eastAsiaTheme="minorEastAsia" w:hint="eastAsia"/>
        </w:rPr>
        <w:t>澳門特別行政區</w:t>
      </w:r>
      <w:r w:rsidRPr="00EC75CF">
        <w:rPr>
          <w:rFonts w:eastAsiaTheme="minorEastAsia" w:hint="eastAsia"/>
          <w:lang w:eastAsia="zh-HK"/>
        </w:rPr>
        <w:t>在</w:t>
      </w:r>
      <w:r w:rsidR="00E06949" w:rsidRPr="00EC75CF">
        <w:rPr>
          <w:rFonts w:eastAsiaTheme="minorEastAsia"/>
        </w:rPr>
        <w:t>2017</w:t>
      </w:r>
      <w:r w:rsidR="00E06949" w:rsidRPr="00EC75CF">
        <w:rPr>
          <w:rFonts w:eastAsiaTheme="minorEastAsia" w:hint="eastAsia"/>
          <w:lang w:eastAsia="zh-HK"/>
        </w:rPr>
        <w:t>年的</w:t>
      </w:r>
      <w:r w:rsidRPr="00EC75CF">
        <w:rPr>
          <w:rFonts w:eastAsiaTheme="minorEastAsia"/>
          <w:lang w:eastAsia="zh-HK"/>
        </w:rPr>
        <w:t>APG</w:t>
      </w:r>
      <w:r w:rsidR="003A55F6" w:rsidRPr="00EC75CF">
        <w:rPr>
          <w:rFonts w:eastAsiaTheme="minorEastAsia" w:hint="eastAsia"/>
        </w:rPr>
        <w:t>相互評估報告</w:t>
      </w:r>
      <w:r w:rsidR="003A55F6" w:rsidRPr="00EC75CF">
        <w:rPr>
          <w:rFonts w:eastAsiaTheme="minorEastAsia" w:hint="eastAsia"/>
          <w:lang w:eastAsia="zh-HK"/>
        </w:rPr>
        <w:t>中，</w:t>
      </w:r>
      <w:r w:rsidRPr="00EC75CF">
        <w:rPr>
          <w:rFonts w:eastAsiaTheme="minorEastAsia"/>
        </w:rPr>
        <w:t>40</w:t>
      </w:r>
      <w:r w:rsidR="007C4963" w:rsidRPr="00EC75CF">
        <w:rPr>
          <w:rFonts w:eastAsiaTheme="minorEastAsia" w:hint="eastAsia"/>
          <w:lang w:eastAsia="zh-HK"/>
        </w:rPr>
        <w:t>項</w:t>
      </w:r>
      <w:r w:rsidR="00EF1344" w:rsidRPr="00EC75CF">
        <w:rPr>
          <w:rFonts w:eastAsiaTheme="minorEastAsia" w:hint="eastAsia"/>
          <w:lang w:eastAsia="zh-HK"/>
        </w:rPr>
        <w:t>金融行動特別組織（</w:t>
      </w:r>
      <w:r w:rsidR="00EF1344" w:rsidRPr="00EC75CF">
        <w:rPr>
          <w:rFonts w:eastAsiaTheme="minorEastAsia"/>
          <w:lang w:eastAsia="zh-HK"/>
        </w:rPr>
        <w:t xml:space="preserve">Financial Action Task Force, </w:t>
      </w:r>
      <w:r w:rsidRPr="00EC75CF">
        <w:rPr>
          <w:rFonts w:eastAsiaTheme="minorEastAsia"/>
        </w:rPr>
        <w:t>FATF</w:t>
      </w:r>
      <w:r w:rsidR="00EF1344" w:rsidRPr="00EC75CF">
        <w:rPr>
          <w:rFonts w:eastAsiaTheme="minorEastAsia" w:hint="eastAsia"/>
        </w:rPr>
        <w:t>）</w:t>
      </w:r>
      <w:r w:rsidR="00EF1344" w:rsidRPr="00EC75CF">
        <w:rPr>
          <w:rFonts w:eastAsiaTheme="minorEastAsia" w:hint="eastAsia"/>
          <w:lang w:eastAsia="zh-HK"/>
        </w:rPr>
        <w:t>國際標準</w:t>
      </w:r>
      <w:r w:rsidRPr="00EC75CF">
        <w:rPr>
          <w:rFonts w:eastAsiaTheme="minorEastAsia" w:hint="eastAsia"/>
        </w:rPr>
        <w:t>中獲得了</w:t>
      </w:r>
      <w:r w:rsidRPr="00EC75CF">
        <w:rPr>
          <w:rFonts w:eastAsiaTheme="minorEastAsia"/>
        </w:rPr>
        <w:t>37</w:t>
      </w:r>
      <w:r w:rsidRPr="00EC75CF">
        <w:rPr>
          <w:rFonts w:eastAsiaTheme="minorEastAsia" w:hint="eastAsia"/>
        </w:rPr>
        <w:t>項完全合規和大部份合規的</w:t>
      </w:r>
      <w:r w:rsidR="00D901B5" w:rsidRPr="00EC75CF">
        <w:rPr>
          <w:rFonts w:eastAsiaTheme="minorEastAsia" w:hint="eastAsia"/>
          <w:lang w:eastAsia="zh-HK"/>
        </w:rPr>
        <w:t>合格</w:t>
      </w:r>
      <w:r w:rsidRPr="00EC75CF">
        <w:rPr>
          <w:rFonts w:eastAsiaTheme="minorEastAsia" w:hint="eastAsia"/>
        </w:rPr>
        <w:t>評級，只有</w:t>
      </w:r>
      <w:r w:rsidR="0060180B" w:rsidRPr="00EC75CF">
        <w:rPr>
          <w:rFonts w:eastAsiaTheme="minorEastAsia"/>
        </w:rPr>
        <w:t>3</w:t>
      </w:r>
      <w:r w:rsidRPr="00EC75CF">
        <w:rPr>
          <w:rFonts w:eastAsiaTheme="minorEastAsia" w:hint="eastAsia"/>
        </w:rPr>
        <w:t>項</w:t>
      </w:r>
      <w:r w:rsidR="00466D62" w:rsidRPr="00EC75CF">
        <w:rPr>
          <w:rFonts w:eastAsiaTheme="minorEastAsia" w:hint="eastAsia"/>
          <w:lang w:eastAsia="zh-HK"/>
        </w:rPr>
        <w:t>仍需作出改善措施。</w:t>
      </w:r>
      <w:r w:rsidR="003756A5" w:rsidRPr="00EC75CF">
        <w:rPr>
          <w:rFonts w:eastAsiaTheme="minorEastAsia" w:hint="eastAsia"/>
          <w:lang w:eastAsia="zh-HK"/>
        </w:rPr>
        <w:t>澳門特別行政區已於</w:t>
      </w:r>
      <w:r w:rsidR="003756A5" w:rsidRPr="00EC75CF">
        <w:rPr>
          <w:rFonts w:eastAsiaTheme="minorEastAsia"/>
        </w:rPr>
        <w:t>2019</w:t>
      </w:r>
      <w:r w:rsidR="003756A5" w:rsidRPr="00EC75CF">
        <w:rPr>
          <w:rFonts w:eastAsiaTheme="minorEastAsia" w:hint="eastAsia"/>
          <w:lang w:eastAsia="zh-HK"/>
        </w:rPr>
        <w:t>年</w:t>
      </w:r>
      <w:r w:rsidR="003756A5" w:rsidRPr="00EC75CF">
        <w:rPr>
          <w:rFonts w:eastAsiaTheme="minorEastAsia"/>
        </w:rPr>
        <w:t>1</w:t>
      </w:r>
      <w:r w:rsidR="003756A5" w:rsidRPr="00EC75CF">
        <w:rPr>
          <w:rFonts w:eastAsiaTheme="minorEastAsia" w:hint="eastAsia"/>
          <w:lang w:eastAsia="zh-HK"/>
        </w:rPr>
        <w:t>月向</w:t>
      </w:r>
      <w:r w:rsidR="003756A5" w:rsidRPr="00EC75CF">
        <w:rPr>
          <w:rFonts w:eastAsiaTheme="minorEastAsia"/>
        </w:rPr>
        <w:t>APG</w:t>
      </w:r>
      <w:r w:rsidR="003756A5" w:rsidRPr="00EC75CF">
        <w:rPr>
          <w:rFonts w:eastAsiaTheme="minorEastAsia" w:hint="eastAsia"/>
          <w:lang w:eastAsia="zh-HK"/>
        </w:rPr>
        <w:t>提交了第一份跟進報告，以爭取提升上述</w:t>
      </w:r>
      <w:r w:rsidR="003756A5" w:rsidRPr="00EC75CF">
        <w:rPr>
          <w:rFonts w:eastAsiaTheme="minorEastAsia"/>
        </w:rPr>
        <w:t>3</w:t>
      </w:r>
      <w:r w:rsidR="003756A5" w:rsidRPr="00EC75CF">
        <w:rPr>
          <w:rFonts w:eastAsiaTheme="minorEastAsia" w:hint="eastAsia"/>
          <w:lang w:eastAsia="zh-HK"/>
        </w:rPr>
        <w:t>項</w:t>
      </w:r>
      <w:r w:rsidR="003756A5" w:rsidRPr="00EC75CF">
        <w:rPr>
          <w:rFonts w:eastAsiaTheme="minorEastAsia"/>
        </w:rPr>
        <w:t>FATF</w:t>
      </w:r>
      <w:r w:rsidR="003756A5" w:rsidRPr="00EC75CF">
        <w:rPr>
          <w:rFonts w:eastAsiaTheme="minorEastAsia" w:hint="eastAsia"/>
          <w:lang w:eastAsia="zh-HK"/>
        </w:rPr>
        <w:t>國際標準評級。</w:t>
      </w:r>
    </w:p>
    <w:p w14:paraId="28F17555" w14:textId="77777777" w:rsidR="00E925DD" w:rsidRPr="009F79C4" w:rsidRDefault="00E925DD" w:rsidP="00BF5CE5">
      <w:pPr>
        <w:pStyle w:val="Web"/>
        <w:shd w:val="clear" w:color="auto" w:fill="FFFFFF"/>
        <w:spacing w:before="0" w:beforeAutospacing="0" w:after="0" w:afterAutospacing="0"/>
        <w:jc w:val="both"/>
        <w:rPr>
          <w:rFonts w:eastAsiaTheme="minorEastAsia"/>
          <w:lang w:eastAsia="zh-HK"/>
        </w:rPr>
      </w:pPr>
    </w:p>
    <w:p w14:paraId="57D1F0DC" w14:textId="6384F152" w:rsidR="00C1640B" w:rsidRPr="009F79C4" w:rsidRDefault="001532C8" w:rsidP="00BF5CE5">
      <w:pPr>
        <w:pStyle w:val="Web"/>
        <w:shd w:val="clear" w:color="auto" w:fill="FFFFFF"/>
        <w:spacing w:before="0" w:beforeAutospacing="0" w:after="0" w:afterAutospacing="0"/>
        <w:jc w:val="both"/>
        <w:rPr>
          <w:rFonts w:eastAsiaTheme="minorEastAsia"/>
          <w:lang w:eastAsia="zh-HK"/>
        </w:rPr>
      </w:pPr>
      <w:r w:rsidRPr="009F79C4">
        <w:rPr>
          <w:rFonts w:eastAsiaTheme="minorEastAsia"/>
          <w:lang w:eastAsia="zh-HK"/>
        </w:rPr>
        <w:t>經過</w:t>
      </w:r>
      <w:r w:rsidR="008638E6" w:rsidRPr="009F79C4">
        <w:rPr>
          <w:rFonts w:eastAsiaTheme="minorEastAsia"/>
          <w:lang w:eastAsia="zh-HK"/>
        </w:rPr>
        <w:t>工作小組</w:t>
      </w:r>
      <w:r w:rsidR="00DB2DF7" w:rsidRPr="009F79C4">
        <w:rPr>
          <w:rFonts w:eastAsiaTheme="minorEastAsia"/>
          <w:lang w:eastAsia="zh-HK"/>
        </w:rPr>
        <w:t>與金融情報辦公室</w:t>
      </w:r>
      <w:r w:rsidR="00284D8D" w:rsidRPr="009F79C4">
        <w:rPr>
          <w:rFonts w:eastAsiaTheme="minorEastAsia"/>
          <w:lang w:eastAsia="zh-HK"/>
        </w:rPr>
        <w:t>近</w:t>
      </w:r>
      <w:r w:rsidR="00987554" w:rsidRPr="009F79C4">
        <w:rPr>
          <w:rFonts w:eastAsiaTheme="minorEastAsia"/>
          <w:lang w:eastAsia="zh-HK"/>
        </w:rPr>
        <w:t>兩年</w:t>
      </w:r>
      <w:r w:rsidR="00595A87" w:rsidRPr="009F79C4">
        <w:rPr>
          <w:rFonts w:eastAsiaTheme="minorEastAsia"/>
          <w:lang w:eastAsia="zh-HK"/>
        </w:rPr>
        <w:t>來同心</w:t>
      </w:r>
      <w:r w:rsidR="00725495" w:rsidRPr="009F79C4">
        <w:rPr>
          <w:rFonts w:eastAsiaTheme="minorEastAsia"/>
          <w:lang w:eastAsia="zh-HK"/>
        </w:rPr>
        <w:t>協力</w:t>
      </w:r>
      <w:r w:rsidR="00284D8D" w:rsidRPr="009F79C4">
        <w:rPr>
          <w:rFonts w:eastAsiaTheme="minorEastAsia"/>
          <w:lang w:eastAsia="zh-HK"/>
        </w:rPr>
        <w:t>與</w:t>
      </w:r>
      <w:r w:rsidR="00BA3B57" w:rsidRPr="009F79C4">
        <w:rPr>
          <w:rFonts w:eastAsiaTheme="minorEastAsia"/>
          <w:lang w:eastAsia="zh-HK"/>
        </w:rPr>
        <w:t>努力不懈</w:t>
      </w:r>
      <w:r w:rsidR="003A55F6" w:rsidRPr="009F79C4">
        <w:rPr>
          <w:rFonts w:eastAsiaTheme="minorEastAsia"/>
          <w:lang w:eastAsia="zh-HK"/>
        </w:rPr>
        <w:t>的協作</w:t>
      </w:r>
      <w:r w:rsidR="00595A87" w:rsidRPr="009F79C4">
        <w:rPr>
          <w:rFonts w:eastAsiaTheme="minorEastAsia"/>
          <w:lang w:eastAsia="zh-HK"/>
        </w:rPr>
        <w:t>和溝通</w:t>
      </w:r>
      <w:r w:rsidR="0051408C" w:rsidRPr="009F79C4">
        <w:rPr>
          <w:rFonts w:eastAsiaTheme="minorEastAsia"/>
          <w:lang w:eastAsia="zh-HK"/>
        </w:rPr>
        <w:t>，以及澳門律師公會對相關指引作出修改</w:t>
      </w:r>
      <w:r w:rsidR="00284D8D" w:rsidRPr="009F79C4">
        <w:rPr>
          <w:rFonts w:eastAsiaTheme="minorEastAsia"/>
          <w:lang w:eastAsia="zh-HK"/>
        </w:rPr>
        <w:t>，</w:t>
      </w:r>
      <w:r w:rsidR="00725495" w:rsidRPr="009F79C4">
        <w:rPr>
          <w:rFonts w:eastAsiaTheme="minorEastAsia"/>
          <w:lang w:eastAsia="zh-HK"/>
        </w:rPr>
        <w:t>澳門特別行政區</w:t>
      </w:r>
      <w:r w:rsidR="006103A7" w:rsidRPr="009F79C4">
        <w:rPr>
          <w:rFonts w:eastAsiaTheme="minorEastAsia"/>
          <w:lang w:eastAsia="zh-HK"/>
        </w:rPr>
        <w:t>成功爭取將餘下</w:t>
      </w:r>
      <w:r w:rsidR="006103A7" w:rsidRPr="009F79C4">
        <w:rPr>
          <w:rFonts w:eastAsiaTheme="minorEastAsia"/>
          <w:lang w:eastAsia="zh-HK"/>
        </w:rPr>
        <w:t>3</w:t>
      </w:r>
      <w:r w:rsidR="00FF140E" w:rsidRPr="009F79C4">
        <w:rPr>
          <w:rFonts w:eastAsiaTheme="minorEastAsia"/>
          <w:lang w:eastAsia="zh-HK"/>
        </w:rPr>
        <w:t>項</w:t>
      </w:r>
      <w:r w:rsidR="00FF140E" w:rsidRPr="009F79C4">
        <w:rPr>
          <w:rFonts w:eastAsiaTheme="minorEastAsia"/>
          <w:lang w:eastAsia="zh-HK"/>
        </w:rPr>
        <w:t>FATF</w:t>
      </w:r>
      <w:r w:rsidR="00725495" w:rsidRPr="009F79C4">
        <w:rPr>
          <w:rFonts w:eastAsiaTheme="minorEastAsia"/>
          <w:lang w:eastAsia="zh-HK"/>
        </w:rPr>
        <w:t>國際標準</w:t>
      </w:r>
      <w:r w:rsidR="00595A87" w:rsidRPr="009F79C4">
        <w:rPr>
          <w:rFonts w:eastAsiaTheme="minorEastAsia"/>
          <w:lang w:eastAsia="zh-HK"/>
        </w:rPr>
        <w:t>提升</w:t>
      </w:r>
      <w:r w:rsidR="00FF140E" w:rsidRPr="009F79C4">
        <w:rPr>
          <w:rFonts w:eastAsiaTheme="minorEastAsia"/>
          <w:lang w:eastAsia="zh-HK"/>
        </w:rPr>
        <w:t>為</w:t>
      </w:r>
      <w:r w:rsidR="00933E20" w:rsidRPr="009F79C4">
        <w:rPr>
          <w:rFonts w:eastAsiaTheme="minorEastAsia"/>
          <w:lang w:eastAsia="zh-HK"/>
        </w:rPr>
        <w:t>大部份合規的</w:t>
      </w:r>
      <w:r w:rsidR="00D901B5" w:rsidRPr="009F79C4">
        <w:rPr>
          <w:rFonts w:eastAsiaTheme="minorEastAsia"/>
          <w:lang w:eastAsia="zh-HK"/>
        </w:rPr>
        <w:t>合格</w:t>
      </w:r>
      <w:r w:rsidR="00933E20" w:rsidRPr="009F79C4">
        <w:rPr>
          <w:rFonts w:eastAsiaTheme="minorEastAsia"/>
          <w:lang w:eastAsia="zh-HK"/>
        </w:rPr>
        <w:t>評級</w:t>
      </w:r>
      <w:r w:rsidR="00FF140E" w:rsidRPr="009F79C4">
        <w:rPr>
          <w:rFonts w:eastAsiaTheme="minorEastAsia"/>
          <w:lang w:eastAsia="zh-HK"/>
        </w:rPr>
        <w:t>，</w:t>
      </w:r>
      <w:r w:rsidR="00AC4112" w:rsidRPr="009F79C4">
        <w:rPr>
          <w:rFonts w:eastAsiaTheme="minorEastAsia"/>
          <w:lang w:eastAsia="zh-HK"/>
        </w:rPr>
        <w:t>令</w:t>
      </w:r>
      <w:r w:rsidR="00AC4112" w:rsidRPr="008A44D5">
        <w:rPr>
          <w:rFonts w:eastAsiaTheme="minorEastAsia"/>
          <w:b/>
          <w:lang w:eastAsia="zh-HK"/>
        </w:rPr>
        <w:t>澳門特別行政區</w:t>
      </w:r>
      <w:r w:rsidR="00224428" w:rsidRPr="008A44D5">
        <w:rPr>
          <w:rFonts w:eastAsiaTheme="minorEastAsia"/>
          <w:b/>
          <w:lang w:eastAsia="zh-HK"/>
        </w:rPr>
        <w:t>在全球眾多已接受評估的司法管轄區中，</w:t>
      </w:r>
      <w:r w:rsidR="00FF140E" w:rsidRPr="00332B66">
        <w:rPr>
          <w:rFonts w:eastAsiaTheme="minorEastAsia"/>
          <w:b/>
          <w:lang w:eastAsia="zh-HK"/>
        </w:rPr>
        <w:t>成為首個</w:t>
      </w:r>
      <w:r w:rsidR="00284D8D" w:rsidRPr="00332B66">
        <w:rPr>
          <w:rFonts w:eastAsiaTheme="minorEastAsia"/>
          <w:b/>
          <w:lang w:eastAsia="zh-HK"/>
        </w:rPr>
        <w:t>以</w:t>
      </w:r>
      <w:r w:rsidR="00AC378A" w:rsidRPr="00332B66">
        <w:rPr>
          <w:rFonts w:eastAsiaTheme="minorEastAsia"/>
          <w:b/>
          <w:lang w:eastAsia="zh-HK"/>
        </w:rPr>
        <w:t>全部合</w:t>
      </w:r>
      <w:r w:rsidR="003B170A" w:rsidRPr="00332B66">
        <w:rPr>
          <w:rFonts w:eastAsiaTheme="minorEastAsia"/>
          <w:b/>
          <w:lang w:eastAsia="zh-HK"/>
        </w:rPr>
        <w:t>格</w:t>
      </w:r>
      <w:r w:rsidR="006F6A10" w:rsidRPr="00332B66">
        <w:rPr>
          <w:rFonts w:eastAsiaTheme="minorEastAsia"/>
          <w:b/>
          <w:lang w:eastAsia="zh-HK"/>
        </w:rPr>
        <w:t>的評級通過</w:t>
      </w:r>
      <w:r w:rsidR="00A561B4" w:rsidRPr="00332B66">
        <w:rPr>
          <w:rFonts w:eastAsiaTheme="minorEastAsia"/>
          <w:b/>
          <w:lang w:eastAsia="zh-HK"/>
        </w:rPr>
        <w:t>所有</w:t>
      </w:r>
      <w:r w:rsidR="003B170A" w:rsidRPr="00332B66">
        <w:rPr>
          <w:rFonts w:eastAsiaTheme="minorEastAsia"/>
          <w:b/>
          <w:lang w:eastAsia="zh-HK"/>
        </w:rPr>
        <w:t>40</w:t>
      </w:r>
      <w:r w:rsidR="003B170A" w:rsidRPr="00332B66">
        <w:rPr>
          <w:rFonts w:eastAsiaTheme="minorEastAsia"/>
          <w:b/>
          <w:lang w:eastAsia="zh-HK"/>
        </w:rPr>
        <w:t>項</w:t>
      </w:r>
      <w:r w:rsidR="003B170A" w:rsidRPr="00332B66">
        <w:rPr>
          <w:rFonts w:eastAsiaTheme="minorEastAsia"/>
          <w:b/>
          <w:lang w:eastAsia="zh-HK"/>
        </w:rPr>
        <w:t>FATF</w:t>
      </w:r>
      <w:r w:rsidR="00276DE2" w:rsidRPr="00332B66">
        <w:rPr>
          <w:rFonts w:eastAsiaTheme="minorEastAsia"/>
          <w:b/>
          <w:lang w:eastAsia="zh-HK"/>
        </w:rPr>
        <w:t>技術性合規</w:t>
      </w:r>
      <w:r w:rsidR="00224428" w:rsidRPr="00332B66">
        <w:rPr>
          <w:rFonts w:eastAsiaTheme="minorEastAsia"/>
          <w:b/>
          <w:lang w:eastAsia="zh-HK"/>
        </w:rPr>
        <w:t>（</w:t>
      </w:r>
      <w:r w:rsidR="00224428" w:rsidRPr="00332B66">
        <w:rPr>
          <w:rFonts w:eastAsiaTheme="minorEastAsia"/>
          <w:b/>
          <w:lang w:eastAsia="zh-HK"/>
        </w:rPr>
        <w:t>Technical Compliance</w:t>
      </w:r>
      <w:r w:rsidR="00224428" w:rsidRPr="00332B66">
        <w:rPr>
          <w:rFonts w:eastAsiaTheme="minorEastAsia"/>
          <w:b/>
          <w:lang w:eastAsia="zh-HK"/>
        </w:rPr>
        <w:t>）</w:t>
      </w:r>
      <w:r w:rsidR="003B170A" w:rsidRPr="00332B66">
        <w:rPr>
          <w:rFonts w:eastAsiaTheme="minorEastAsia"/>
          <w:b/>
          <w:lang w:eastAsia="zh-HK"/>
        </w:rPr>
        <w:t>國際標準</w:t>
      </w:r>
      <w:r w:rsidR="00AC4112" w:rsidRPr="00332B66">
        <w:rPr>
          <w:rFonts w:eastAsiaTheme="minorEastAsia"/>
          <w:b/>
          <w:lang w:eastAsia="zh-HK"/>
        </w:rPr>
        <w:t>的</w:t>
      </w:r>
      <w:r w:rsidR="00224428" w:rsidRPr="00332B66">
        <w:rPr>
          <w:rFonts w:eastAsiaTheme="minorEastAsia"/>
          <w:b/>
          <w:lang w:eastAsia="zh-HK"/>
        </w:rPr>
        <w:t>會員</w:t>
      </w:r>
      <w:r w:rsidR="006F6A10" w:rsidRPr="009F79C4">
        <w:rPr>
          <w:rFonts w:eastAsiaTheme="minorEastAsia"/>
          <w:lang w:eastAsia="zh-HK"/>
        </w:rPr>
        <w:t>。</w:t>
      </w:r>
    </w:p>
    <w:p w14:paraId="6E49FD97" w14:textId="77777777" w:rsidR="00E925DD" w:rsidRPr="009F79C4" w:rsidRDefault="00E925DD" w:rsidP="00BF5CE5">
      <w:pPr>
        <w:pStyle w:val="Web"/>
        <w:shd w:val="clear" w:color="auto" w:fill="FFFFFF"/>
        <w:spacing w:before="0" w:beforeAutospacing="0" w:after="0" w:afterAutospacing="0"/>
        <w:jc w:val="both"/>
        <w:rPr>
          <w:rFonts w:eastAsiaTheme="minorEastAsia"/>
          <w:lang w:eastAsia="zh-HK"/>
        </w:rPr>
      </w:pPr>
    </w:p>
    <w:p w14:paraId="2C120150" w14:textId="45951AD4" w:rsidR="0009294B" w:rsidRPr="009F79C4" w:rsidRDefault="00321C63" w:rsidP="00BF5CE5">
      <w:pPr>
        <w:pStyle w:val="Web"/>
        <w:shd w:val="clear" w:color="auto" w:fill="FFFFFF"/>
        <w:spacing w:before="0" w:beforeAutospacing="0" w:after="0" w:afterAutospacing="0"/>
        <w:jc w:val="both"/>
        <w:rPr>
          <w:rFonts w:eastAsiaTheme="minorEastAsia"/>
          <w:lang w:eastAsia="zh-HK"/>
        </w:rPr>
      </w:pPr>
      <w:r w:rsidRPr="009F79C4">
        <w:rPr>
          <w:rFonts w:eastAsiaTheme="minorEastAsia"/>
          <w:lang w:eastAsia="zh-HK"/>
        </w:rPr>
        <w:t>是次</w:t>
      </w:r>
      <w:r w:rsidR="00E15576" w:rsidRPr="009F79C4">
        <w:rPr>
          <w:rFonts w:eastAsiaTheme="minorEastAsia"/>
          <w:lang w:eastAsia="zh-HK"/>
        </w:rPr>
        <w:t>能</w:t>
      </w:r>
      <w:r w:rsidR="00595A87" w:rsidRPr="009F79C4">
        <w:rPr>
          <w:rFonts w:eastAsiaTheme="minorEastAsia"/>
          <w:lang w:eastAsia="zh-HK"/>
        </w:rPr>
        <w:t>成功</w:t>
      </w:r>
      <w:r w:rsidR="00987554" w:rsidRPr="009F79C4">
        <w:rPr>
          <w:rFonts w:eastAsiaTheme="minorEastAsia"/>
          <w:lang w:eastAsia="zh-HK"/>
        </w:rPr>
        <w:t>締</w:t>
      </w:r>
      <w:r w:rsidR="003A55F6" w:rsidRPr="009F79C4">
        <w:rPr>
          <w:rFonts w:eastAsiaTheme="minorEastAsia"/>
          <w:lang w:eastAsia="zh-HK"/>
        </w:rPr>
        <w:t>造豐碩</w:t>
      </w:r>
      <w:r w:rsidR="00595A87" w:rsidRPr="009F79C4">
        <w:rPr>
          <w:rFonts w:eastAsiaTheme="minorEastAsia"/>
          <w:lang w:eastAsia="zh-HK"/>
        </w:rPr>
        <w:t>的</w:t>
      </w:r>
      <w:r w:rsidR="003A55F6" w:rsidRPr="009F79C4">
        <w:rPr>
          <w:rFonts w:eastAsiaTheme="minorEastAsia"/>
          <w:lang w:eastAsia="zh-HK"/>
        </w:rPr>
        <w:t>成果，</w:t>
      </w:r>
      <w:r w:rsidRPr="009F79C4">
        <w:rPr>
          <w:rFonts w:eastAsiaTheme="minorEastAsia"/>
          <w:lang w:eastAsia="zh-HK"/>
        </w:rPr>
        <w:t>有賴</w:t>
      </w:r>
      <w:r w:rsidR="005D019F" w:rsidRPr="009F79C4">
        <w:rPr>
          <w:rFonts w:eastAsiaTheme="minorEastAsia"/>
          <w:lang w:eastAsia="zh-HK"/>
        </w:rPr>
        <w:t>全體反清洗黑錢及反恐怖融資</w:t>
      </w:r>
      <w:r w:rsidRPr="009F79C4">
        <w:rPr>
          <w:rFonts w:eastAsiaTheme="minorEastAsia"/>
          <w:lang w:eastAsia="zh-HK"/>
        </w:rPr>
        <w:t>工作小組成</w:t>
      </w:r>
      <w:r w:rsidR="00071D8F" w:rsidRPr="009F79C4">
        <w:rPr>
          <w:rFonts w:eastAsiaTheme="minorEastAsia"/>
          <w:lang w:eastAsia="zh-HK"/>
        </w:rPr>
        <w:t>員及業</w:t>
      </w:r>
      <w:r w:rsidR="00071D8F" w:rsidRPr="009F79C4">
        <w:rPr>
          <w:rFonts w:eastAsiaTheme="minorEastAsia"/>
        </w:rPr>
        <w:t>界</w:t>
      </w:r>
      <w:r w:rsidR="00595A87" w:rsidRPr="009F79C4">
        <w:rPr>
          <w:rFonts w:eastAsiaTheme="minorEastAsia"/>
          <w:lang w:eastAsia="zh-HK"/>
        </w:rPr>
        <w:t>長期以來</w:t>
      </w:r>
      <w:r w:rsidR="005D019F" w:rsidRPr="009F79C4">
        <w:rPr>
          <w:rFonts w:eastAsiaTheme="minorEastAsia"/>
          <w:lang w:eastAsia="zh-HK"/>
        </w:rPr>
        <w:t>對有關工作的支持</w:t>
      </w:r>
      <w:r w:rsidRPr="009F79C4">
        <w:rPr>
          <w:rFonts w:eastAsiaTheme="minorEastAsia"/>
          <w:lang w:eastAsia="zh-HK"/>
        </w:rPr>
        <w:t>，</w:t>
      </w:r>
      <w:r w:rsidR="00E15576" w:rsidRPr="009F79C4">
        <w:rPr>
          <w:rFonts w:eastAsiaTheme="minorEastAsia"/>
          <w:lang w:eastAsia="zh-HK"/>
        </w:rPr>
        <w:t>從</w:t>
      </w:r>
      <w:r w:rsidR="007D5F1A" w:rsidRPr="009F79C4">
        <w:rPr>
          <w:rFonts w:eastAsiaTheme="minorEastAsia"/>
          <w:lang w:eastAsia="zh-HK"/>
        </w:rPr>
        <w:t>而</w:t>
      </w:r>
      <w:r w:rsidRPr="009F79C4">
        <w:rPr>
          <w:rFonts w:eastAsiaTheme="minorEastAsia"/>
          <w:lang w:eastAsia="zh-HK"/>
        </w:rPr>
        <w:t>使</w:t>
      </w:r>
      <w:r w:rsidR="00A7231C" w:rsidRPr="009F79C4">
        <w:rPr>
          <w:rFonts w:eastAsiaTheme="minorEastAsia"/>
          <w:lang w:eastAsia="zh-HK"/>
        </w:rPr>
        <w:t>反清洗黑錢</w:t>
      </w:r>
      <w:r w:rsidR="005D019F" w:rsidRPr="009F79C4">
        <w:rPr>
          <w:rFonts w:eastAsiaTheme="minorEastAsia"/>
          <w:lang w:eastAsia="zh-HK"/>
        </w:rPr>
        <w:t>及反恐怖融資</w:t>
      </w:r>
      <w:r w:rsidR="00A7231C" w:rsidRPr="009F79C4">
        <w:rPr>
          <w:rFonts w:eastAsiaTheme="minorEastAsia"/>
          <w:lang w:eastAsia="zh-HK"/>
        </w:rPr>
        <w:t>工作</w:t>
      </w:r>
      <w:r w:rsidR="00D31BDE" w:rsidRPr="009F79C4">
        <w:rPr>
          <w:rFonts w:eastAsiaTheme="minorEastAsia"/>
          <w:lang w:eastAsia="zh-HK"/>
        </w:rPr>
        <w:t>成效</w:t>
      </w:r>
      <w:r w:rsidR="003A55F6" w:rsidRPr="009F79C4">
        <w:rPr>
          <w:rFonts w:eastAsiaTheme="minorEastAsia"/>
          <w:lang w:eastAsia="zh-HK"/>
        </w:rPr>
        <w:t>達致全新</w:t>
      </w:r>
      <w:r w:rsidR="00C97757" w:rsidRPr="009F79C4">
        <w:rPr>
          <w:rFonts w:eastAsiaTheme="minorEastAsia"/>
          <w:lang w:eastAsia="zh-HK"/>
        </w:rPr>
        <w:t>的</w:t>
      </w:r>
      <w:r w:rsidR="003A55F6" w:rsidRPr="009F79C4">
        <w:rPr>
          <w:rFonts w:eastAsiaTheme="minorEastAsia"/>
          <w:lang w:eastAsia="zh-HK"/>
        </w:rPr>
        <w:t>高度，</w:t>
      </w:r>
      <w:r w:rsidR="009809B5" w:rsidRPr="009F79C4">
        <w:rPr>
          <w:rFonts w:eastAsiaTheme="minorEastAsia"/>
          <w:lang w:eastAsia="zh-HK"/>
        </w:rPr>
        <w:t>印證</w:t>
      </w:r>
      <w:r w:rsidR="00232D87" w:rsidRPr="009F79C4">
        <w:rPr>
          <w:rFonts w:eastAsiaTheme="minorEastAsia"/>
          <w:lang w:eastAsia="zh-HK"/>
        </w:rPr>
        <w:t>澳門特別行政區</w:t>
      </w:r>
      <w:r w:rsidR="009809B5" w:rsidRPr="009F79C4">
        <w:rPr>
          <w:rFonts w:eastAsiaTheme="minorEastAsia"/>
          <w:lang w:eastAsia="zh-HK"/>
        </w:rPr>
        <w:t>對反清洗黑錢及反恐怖融資工作的高度承諾</w:t>
      </w:r>
      <w:r w:rsidR="003614C6" w:rsidRPr="009F79C4">
        <w:rPr>
          <w:rFonts w:eastAsiaTheme="minorEastAsia"/>
          <w:lang w:eastAsia="zh-HK"/>
        </w:rPr>
        <w:t>及打擊有關犯罪的決心</w:t>
      </w:r>
      <w:r w:rsidR="00B3782A" w:rsidRPr="009F79C4">
        <w:rPr>
          <w:rFonts w:eastAsiaTheme="minorEastAsia"/>
          <w:lang w:eastAsia="zh-HK"/>
        </w:rPr>
        <w:t>。</w:t>
      </w:r>
    </w:p>
    <w:p w14:paraId="393210F1" w14:textId="77777777" w:rsidR="00E925DD" w:rsidRPr="009F79C4" w:rsidRDefault="00E925DD" w:rsidP="00BF5CE5">
      <w:pPr>
        <w:pStyle w:val="Web"/>
        <w:shd w:val="clear" w:color="auto" w:fill="FFFFFF"/>
        <w:spacing w:before="0" w:beforeAutospacing="0" w:after="0" w:afterAutospacing="0"/>
        <w:jc w:val="both"/>
        <w:rPr>
          <w:rFonts w:eastAsiaTheme="minorEastAsia"/>
          <w:lang w:eastAsia="zh-HK"/>
        </w:rPr>
      </w:pPr>
    </w:p>
    <w:p w14:paraId="49C9284A" w14:textId="261F4E3B" w:rsidR="00E2467B" w:rsidRPr="009F79C4" w:rsidRDefault="00E2467B" w:rsidP="00BF5CE5">
      <w:pPr>
        <w:pStyle w:val="Web"/>
        <w:shd w:val="clear" w:color="auto" w:fill="FFFFFF"/>
        <w:spacing w:before="0" w:beforeAutospacing="0" w:after="0" w:afterAutospacing="0"/>
        <w:jc w:val="both"/>
        <w:rPr>
          <w:rFonts w:eastAsiaTheme="minorEastAsia"/>
          <w:lang w:eastAsia="zh-HK"/>
        </w:rPr>
      </w:pPr>
      <w:r w:rsidRPr="009F79C4">
        <w:rPr>
          <w:rFonts w:eastAsiaTheme="minorEastAsia"/>
          <w:lang w:eastAsia="zh-HK"/>
        </w:rPr>
        <w:t>此份跟進報告在獲得</w:t>
      </w:r>
      <w:r w:rsidRPr="009F79C4">
        <w:rPr>
          <w:rFonts w:eastAsiaTheme="minorEastAsia"/>
          <w:lang w:eastAsia="zh-HK"/>
        </w:rPr>
        <w:t>APG</w:t>
      </w:r>
      <w:r w:rsidRPr="009F79C4">
        <w:rPr>
          <w:rFonts w:eastAsiaTheme="minorEastAsia"/>
          <w:lang w:eastAsia="zh-HK"/>
        </w:rPr>
        <w:t>全體會員通過後，將會再經</w:t>
      </w:r>
      <w:r w:rsidRPr="009F79C4">
        <w:rPr>
          <w:rFonts w:eastAsiaTheme="minorEastAsia"/>
        </w:rPr>
        <w:t>F</w:t>
      </w:r>
      <w:r w:rsidRPr="009F79C4">
        <w:rPr>
          <w:rFonts w:eastAsiaTheme="minorEastAsia"/>
          <w:lang w:eastAsia="zh-HK"/>
        </w:rPr>
        <w:t>ATF</w:t>
      </w:r>
      <w:r w:rsidRPr="009F79C4">
        <w:rPr>
          <w:rFonts w:eastAsiaTheme="minorEastAsia"/>
          <w:lang w:eastAsia="zh-HK"/>
        </w:rPr>
        <w:t>及其全球網絡內的會員覆核，以確保評估標準的質量及一致性，評估過程嚴謹。在覆核完畢後將會稍後在</w:t>
      </w:r>
      <w:r w:rsidRPr="009F79C4">
        <w:rPr>
          <w:rFonts w:eastAsiaTheme="minorEastAsia"/>
        </w:rPr>
        <w:t>FATF</w:t>
      </w:r>
      <w:r w:rsidRPr="009F79C4">
        <w:rPr>
          <w:rFonts w:eastAsiaTheme="minorEastAsia"/>
          <w:lang w:eastAsia="zh-HK"/>
        </w:rPr>
        <w:t>及</w:t>
      </w:r>
      <w:r w:rsidRPr="009F79C4">
        <w:rPr>
          <w:rFonts w:eastAsiaTheme="minorEastAsia"/>
        </w:rPr>
        <w:t>APG</w:t>
      </w:r>
      <w:r w:rsidRPr="009F79C4">
        <w:rPr>
          <w:rFonts w:eastAsiaTheme="minorEastAsia"/>
          <w:lang w:eastAsia="zh-HK"/>
        </w:rPr>
        <w:t>的網站公開發佈。</w:t>
      </w:r>
    </w:p>
    <w:p w14:paraId="2D80775B" w14:textId="77777777" w:rsidR="00E925DD" w:rsidRPr="009F79C4" w:rsidRDefault="00E925DD" w:rsidP="00BF5CE5">
      <w:pPr>
        <w:pStyle w:val="Web"/>
        <w:shd w:val="clear" w:color="auto" w:fill="FFFFFF"/>
        <w:spacing w:before="0" w:beforeAutospacing="0" w:after="0" w:afterAutospacing="0"/>
        <w:jc w:val="both"/>
        <w:rPr>
          <w:rFonts w:eastAsiaTheme="minorEastAsia"/>
          <w:lang w:eastAsia="zh-HK"/>
        </w:rPr>
      </w:pPr>
    </w:p>
    <w:p w14:paraId="451B6AA3" w14:textId="565F2A47" w:rsidR="00E2467B" w:rsidRPr="009F79C4" w:rsidRDefault="00C90647" w:rsidP="00BF5CE5">
      <w:pPr>
        <w:pStyle w:val="Web"/>
        <w:shd w:val="clear" w:color="auto" w:fill="FFFFFF"/>
        <w:spacing w:before="0" w:beforeAutospacing="0" w:after="0" w:afterAutospacing="0"/>
        <w:jc w:val="both"/>
        <w:rPr>
          <w:rFonts w:eastAsiaTheme="minorEastAsia"/>
          <w:lang w:eastAsia="zh-HK"/>
        </w:rPr>
      </w:pPr>
      <w:r w:rsidRPr="009F79C4">
        <w:rPr>
          <w:rFonts w:eastAsiaTheme="minorEastAsia"/>
          <w:lang w:eastAsia="zh-HK"/>
        </w:rPr>
        <w:t>未來，澳門特別行政區將會持續推進</w:t>
      </w:r>
      <w:r w:rsidR="00BE531E" w:rsidRPr="009F79C4">
        <w:rPr>
          <w:rFonts w:eastAsiaTheme="minorEastAsia"/>
          <w:lang w:eastAsia="zh-HK"/>
        </w:rPr>
        <w:t>反清洗黑錢及反恐怖融資</w:t>
      </w:r>
      <w:r w:rsidRPr="009F79C4">
        <w:rPr>
          <w:rFonts w:eastAsiaTheme="minorEastAsia"/>
          <w:lang w:eastAsia="zh-HK"/>
        </w:rPr>
        <w:t>法律法規的執行</w:t>
      </w:r>
      <w:r w:rsidR="008968CB" w:rsidRPr="009F79C4">
        <w:rPr>
          <w:rFonts w:eastAsiaTheme="minorEastAsia"/>
          <w:lang w:eastAsia="zh-HK"/>
        </w:rPr>
        <w:t>，</w:t>
      </w:r>
      <w:r w:rsidR="00EB7D4C" w:rsidRPr="009F79C4">
        <w:rPr>
          <w:rFonts w:eastAsiaTheme="minorEastAsia"/>
          <w:lang w:eastAsia="zh-HK"/>
        </w:rPr>
        <w:t>竭</w:t>
      </w:r>
      <w:r w:rsidR="008968CB" w:rsidRPr="009F79C4">
        <w:rPr>
          <w:rFonts w:eastAsiaTheme="minorEastAsia"/>
          <w:lang w:eastAsia="zh-HK"/>
        </w:rPr>
        <w:t>力維護澳門特別行政區的金融及公共安全</w:t>
      </w:r>
      <w:r w:rsidRPr="009F79C4">
        <w:rPr>
          <w:rFonts w:eastAsiaTheme="minorEastAsia"/>
          <w:lang w:eastAsia="zh-HK"/>
        </w:rPr>
        <w:t>。</w:t>
      </w:r>
    </w:p>
    <w:p w14:paraId="47D6BB31" w14:textId="7BAF90B2" w:rsidR="00A20FC5" w:rsidRPr="009F79C4" w:rsidRDefault="00A20FC5" w:rsidP="00BF5CE5">
      <w:pPr>
        <w:pStyle w:val="Web"/>
        <w:shd w:val="clear" w:color="auto" w:fill="FFFFFF"/>
        <w:spacing w:before="0" w:beforeAutospacing="0" w:after="0" w:afterAutospacing="0"/>
        <w:jc w:val="center"/>
        <w:rPr>
          <w:rFonts w:eastAsiaTheme="minorEastAsia"/>
          <w:lang w:eastAsia="zh-HK"/>
        </w:rPr>
      </w:pPr>
    </w:p>
    <w:p w14:paraId="194EE737" w14:textId="77777777" w:rsidR="009F79C4" w:rsidRPr="009F79C4" w:rsidRDefault="009F79C4" w:rsidP="00BF5CE5">
      <w:pPr>
        <w:pStyle w:val="Web"/>
        <w:shd w:val="clear" w:color="auto" w:fill="FFFFFF"/>
        <w:spacing w:before="0" w:beforeAutospacing="0" w:after="0" w:afterAutospacing="0"/>
        <w:jc w:val="center"/>
        <w:rPr>
          <w:rFonts w:eastAsiaTheme="minorEastAsia"/>
          <w:lang w:eastAsia="zh-HK"/>
        </w:rPr>
      </w:pPr>
    </w:p>
    <w:p w14:paraId="13D827B0" w14:textId="0308E7D9" w:rsidR="003278F8" w:rsidRPr="009F79C4" w:rsidRDefault="00D4020C"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lastRenderedPageBreak/>
        <w:t>反清洗黑錢及反恐怖融資</w:t>
      </w:r>
      <w:r w:rsidR="003278F8" w:rsidRPr="009F79C4">
        <w:rPr>
          <w:rFonts w:eastAsiaTheme="minorEastAsia"/>
          <w:lang w:eastAsia="zh-HK"/>
        </w:rPr>
        <w:t>工作小組</w:t>
      </w:r>
      <w:r w:rsidR="00114F00" w:rsidRPr="009F79C4">
        <w:rPr>
          <w:rFonts w:eastAsiaTheme="minorEastAsia"/>
          <w:lang w:eastAsia="zh-HK"/>
        </w:rPr>
        <w:t>全體</w:t>
      </w:r>
      <w:r w:rsidR="003278F8" w:rsidRPr="009F79C4">
        <w:rPr>
          <w:rFonts w:eastAsiaTheme="minorEastAsia"/>
          <w:lang w:eastAsia="zh-HK"/>
        </w:rPr>
        <w:t>成員</w:t>
      </w:r>
      <w:r w:rsidR="00114F00" w:rsidRPr="009F79C4">
        <w:rPr>
          <w:rFonts w:eastAsiaTheme="minorEastAsia"/>
          <w:lang w:eastAsia="zh-HK"/>
        </w:rPr>
        <w:t>名單</w:t>
      </w:r>
      <w:r w:rsidR="003278F8" w:rsidRPr="009F79C4">
        <w:rPr>
          <w:rFonts w:eastAsiaTheme="minorEastAsia"/>
          <w:lang w:eastAsia="zh-HK"/>
        </w:rPr>
        <w:t>：</w:t>
      </w:r>
    </w:p>
    <w:p w14:paraId="07B33286" w14:textId="77777777" w:rsidR="009F79C4" w:rsidRPr="009F79C4" w:rsidRDefault="009F79C4" w:rsidP="00BF5CE5">
      <w:pPr>
        <w:pStyle w:val="Web"/>
        <w:shd w:val="clear" w:color="auto" w:fill="FFFFFF"/>
        <w:spacing w:before="0" w:beforeAutospacing="0" w:after="0" w:afterAutospacing="0"/>
        <w:jc w:val="center"/>
        <w:rPr>
          <w:rFonts w:eastAsiaTheme="minorEastAsia"/>
          <w:lang w:eastAsia="zh-HK"/>
        </w:rPr>
      </w:pPr>
    </w:p>
    <w:p w14:paraId="66773917" w14:textId="77777777" w:rsidR="003278F8" w:rsidRPr="009F79C4" w:rsidRDefault="003278F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檢察院</w:t>
      </w:r>
    </w:p>
    <w:p w14:paraId="06D6235E" w14:textId="77777777" w:rsidR="003278F8" w:rsidRPr="009F79C4" w:rsidRDefault="003278F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廉政公署</w:t>
      </w:r>
    </w:p>
    <w:p w14:paraId="601771DD" w14:textId="77777777" w:rsidR="00C43C8C" w:rsidRPr="009F79C4" w:rsidRDefault="00C43C8C"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警察總局</w:t>
      </w:r>
    </w:p>
    <w:p w14:paraId="7E780545" w14:textId="77777777" w:rsidR="00C43C8C" w:rsidRPr="009F79C4" w:rsidRDefault="00C43C8C"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海關</w:t>
      </w:r>
    </w:p>
    <w:p w14:paraId="5D6F2E09" w14:textId="77777777" w:rsidR="003278F8" w:rsidRPr="009F79C4" w:rsidRDefault="003278F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法務局</w:t>
      </w:r>
    </w:p>
    <w:p w14:paraId="0D4606C9" w14:textId="77777777" w:rsidR="003F3878" w:rsidRPr="009F79C4" w:rsidRDefault="003F387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金融管理局</w:t>
      </w:r>
    </w:p>
    <w:p w14:paraId="527EF5A1" w14:textId="77777777" w:rsidR="003F3878" w:rsidRPr="009F79C4" w:rsidRDefault="003278F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博彩監察協調局</w:t>
      </w:r>
    </w:p>
    <w:p w14:paraId="6BA20C8F" w14:textId="77777777" w:rsidR="003F3878" w:rsidRPr="009F79C4" w:rsidRDefault="003F387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經濟局</w:t>
      </w:r>
    </w:p>
    <w:p w14:paraId="42C8B971" w14:textId="77777777" w:rsidR="003278F8" w:rsidRPr="009F79C4" w:rsidRDefault="003F387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財政局</w:t>
      </w:r>
    </w:p>
    <w:p w14:paraId="297F08AE" w14:textId="77777777" w:rsidR="003278F8" w:rsidRPr="009F79C4" w:rsidRDefault="003278F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貿易投資促進局</w:t>
      </w:r>
    </w:p>
    <w:p w14:paraId="097CD2E1" w14:textId="77777777" w:rsidR="003278F8" w:rsidRPr="009F79C4" w:rsidRDefault="003278F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司法警察局</w:t>
      </w:r>
    </w:p>
    <w:p w14:paraId="14B2C926" w14:textId="77777777" w:rsidR="00A502CD" w:rsidRPr="009F79C4" w:rsidRDefault="00A502CD"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治安警察局</w:t>
      </w:r>
    </w:p>
    <w:p w14:paraId="29DB6E41" w14:textId="77777777" w:rsidR="003F3878" w:rsidRPr="009F79C4" w:rsidRDefault="003F387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金融情報辦公室（協調部門）</w:t>
      </w:r>
    </w:p>
    <w:p w14:paraId="622176F9" w14:textId="77777777" w:rsidR="003278F8" w:rsidRPr="009F79C4" w:rsidRDefault="003278F8"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房屋局</w:t>
      </w:r>
    </w:p>
    <w:p w14:paraId="38DE139C" w14:textId="1573B5BC" w:rsidR="000E08C9" w:rsidRPr="009F79C4" w:rsidRDefault="000E08C9" w:rsidP="00BF5CE5">
      <w:pPr>
        <w:pStyle w:val="Web"/>
        <w:shd w:val="clear" w:color="auto" w:fill="FFFFFF"/>
        <w:spacing w:before="0" w:beforeAutospacing="0" w:after="0" w:afterAutospacing="0"/>
        <w:jc w:val="center"/>
        <w:rPr>
          <w:rFonts w:eastAsiaTheme="minorEastAsia"/>
          <w:lang w:eastAsia="zh-HK"/>
        </w:rPr>
      </w:pPr>
      <w:r w:rsidRPr="009F79C4">
        <w:rPr>
          <w:rFonts w:eastAsiaTheme="minorEastAsia"/>
          <w:lang w:eastAsia="zh-HK"/>
        </w:rPr>
        <w:t>法律代辦紀律權限獨立委員會</w:t>
      </w:r>
    </w:p>
    <w:p w14:paraId="65F6AEAD" w14:textId="207C47BF" w:rsidR="00057578" w:rsidRDefault="00057578" w:rsidP="00BF5CE5">
      <w:pPr>
        <w:pStyle w:val="Web"/>
        <w:shd w:val="clear" w:color="auto" w:fill="FFFFFF"/>
        <w:spacing w:before="0" w:beforeAutospacing="0" w:after="0" w:afterAutospacing="0"/>
        <w:jc w:val="center"/>
        <w:rPr>
          <w:rFonts w:eastAsiaTheme="minorEastAsia"/>
        </w:rPr>
      </w:pPr>
    </w:p>
    <w:p w14:paraId="5AD92B20" w14:textId="4C4DEE11" w:rsidR="00332B66" w:rsidRDefault="00332B66" w:rsidP="00BF5CE5">
      <w:pPr>
        <w:pStyle w:val="Web"/>
        <w:shd w:val="clear" w:color="auto" w:fill="FFFFFF"/>
        <w:spacing w:before="0" w:beforeAutospacing="0" w:after="0" w:afterAutospacing="0"/>
        <w:jc w:val="center"/>
        <w:rPr>
          <w:rFonts w:eastAsiaTheme="minorEastAsia"/>
        </w:rPr>
      </w:pPr>
      <w:r w:rsidRPr="00332B66">
        <w:rPr>
          <w:rFonts w:eastAsiaTheme="minorEastAsia"/>
          <w:noProof/>
        </w:rPr>
        <w:drawing>
          <wp:inline distT="0" distB="0" distL="0" distR="0" wp14:anchorId="7CA9ECCE" wp14:editId="03275ECF">
            <wp:extent cx="5274310" cy="2966514"/>
            <wp:effectExtent l="0" t="0" r="2540" b="5715"/>
            <wp:docPr id="1" name="圖片 1" descr="P:\_STR\新聞發言人\新聞發佈_Press release\2019_08_APG跟進報告發佈\Final\Press Release\APG_2019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STR\新聞發言人\新聞發佈_Press release\2019_08_APG跟進報告發佈\Final\Press Release\APG_2019_Pic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6514"/>
                    </a:xfrm>
                    <a:prstGeom prst="rect">
                      <a:avLst/>
                    </a:prstGeom>
                    <a:noFill/>
                    <a:ln>
                      <a:noFill/>
                    </a:ln>
                  </pic:spPr>
                </pic:pic>
              </a:graphicData>
            </a:graphic>
          </wp:inline>
        </w:drawing>
      </w:r>
    </w:p>
    <w:p w14:paraId="64B2DB57" w14:textId="7D40DBBE" w:rsidR="00332B66" w:rsidRPr="00332B66" w:rsidRDefault="00332B66" w:rsidP="00BF5CE5">
      <w:pPr>
        <w:pStyle w:val="Web"/>
        <w:shd w:val="clear" w:color="auto" w:fill="FFFFFF"/>
        <w:spacing w:before="0" w:beforeAutospacing="0" w:after="0" w:afterAutospacing="0"/>
        <w:jc w:val="center"/>
        <w:rPr>
          <w:rFonts w:eastAsiaTheme="minorEastAsia"/>
          <w:lang w:eastAsia="zh-HK"/>
        </w:rPr>
      </w:pPr>
      <w:r w:rsidRPr="00A040A0">
        <w:rPr>
          <w:rFonts w:eastAsiaTheme="minorEastAsia"/>
          <w:lang w:eastAsia="zh-HK"/>
        </w:rPr>
        <w:t>“</w:t>
      </w:r>
      <w:r w:rsidRPr="00A040A0">
        <w:rPr>
          <w:rFonts w:eastAsiaTheme="minorEastAsia"/>
          <w:lang w:eastAsia="zh-HK"/>
        </w:rPr>
        <w:t>澳門特別行政區相互評估跟進報告</w:t>
      </w:r>
      <w:r w:rsidRPr="00A040A0">
        <w:rPr>
          <w:rFonts w:eastAsiaTheme="minorEastAsia"/>
          <w:lang w:eastAsia="zh-HK"/>
        </w:rPr>
        <w:t>”</w:t>
      </w:r>
      <w:r w:rsidRPr="00A040A0">
        <w:rPr>
          <w:rFonts w:eastAsiaTheme="minorEastAsia"/>
          <w:lang w:eastAsia="zh-HK"/>
        </w:rPr>
        <w:t>法律</w:t>
      </w:r>
      <w:bookmarkStart w:id="0" w:name="_GoBack"/>
      <w:bookmarkEnd w:id="0"/>
      <w:r w:rsidRPr="00A040A0">
        <w:rPr>
          <w:rFonts w:eastAsiaTheme="minorEastAsia"/>
          <w:lang w:eastAsia="zh-HK"/>
        </w:rPr>
        <w:t>技術合規評級獲提升</w:t>
      </w:r>
    </w:p>
    <w:p w14:paraId="398654F2" w14:textId="06905112" w:rsidR="00057578" w:rsidRPr="009F79C4" w:rsidRDefault="00057578" w:rsidP="00BF5CE5">
      <w:pPr>
        <w:pStyle w:val="Web"/>
        <w:shd w:val="clear" w:color="auto" w:fill="FFFFFF"/>
        <w:spacing w:before="0" w:beforeAutospacing="0" w:after="0" w:afterAutospacing="0"/>
        <w:rPr>
          <w:rFonts w:eastAsiaTheme="minorEastAsia"/>
          <w:lang w:eastAsia="zh-HK"/>
        </w:rPr>
      </w:pPr>
      <w:r w:rsidRPr="009F79C4">
        <w:rPr>
          <w:rFonts w:eastAsiaTheme="minorEastAsia"/>
          <w:noProof/>
        </w:rPr>
        <w:lastRenderedPageBreak/>
        <w:drawing>
          <wp:inline distT="0" distB="0" distL="0" distR="0" wp14:anchorId="22B62B80" wp14:editId="0ED9B901">
            <wp:extent cx="5274310" cy="3957302"/>
            <wp:effectExtent l="0" t="0" r="2540" b="5715"/>
            <wp:docPr id="2" name="圖片 2" descr="\\fx03\TeamData\_Public\Photos\_Corp Official Event\20190819_APG Meeting 2019\mmexport156626438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x03\TeamData\_Public\Photos\_Corp Official Event\20190819_APG Meeting 2019\mmexport15662643804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7302"/>
                    </a:xfrm>
                    <a:prstGeom prst="rect">
                      <a:avLst/>
                    </a:prstGeom>
                    <a:noFill/>
                    <a:ln>
                      <a:noFill/>
                    </a:ln>
                  </pic:spPr>
                </pic:pic>
              </a:graphicData>
            </a:graphic>
          </wp:inline>
        </w:drawing>
      </w:r>
    </w:p>
    <w:p w14:paraId="612F78F3" w14:textId="54F25770" w:rsidR="00F8037D" w:rsidRPr="00332B66" w:rsidRDefault="00F8037D" w:rsidP="0082721B">
      <w:pPr>
        <w:pStyle w:val="Web"/>
        <w:shd w:val="clear" w:color="auto" w:fill="FFFFFF"/>
        <w:spacing w:before="0" w:beforeAutospacing="0" w:after="0" w:afterAutospacing="0"/>
        <w:jc w:val="center"/>
        <w:rPr>
          <w:rFonts w:eastAsiaTheme="minorEastAsia"/>
          <w:lang w:eastAsia="zh-HK"/>
        </w:rPr>
      </w:pPr>
      <w:r w:rsidRPr="00332B66">
        <w:rPr>
          <w:rFonts w:eastAsiaTheme="minorEastAsia"/>
          <w:lang w:eastAsia="zh-HK"/>
        </w:rPr>
        <w:t>反清洗黑錢及反恐怖融資工作小組參加</w:t>
      </w:r>
      <w:r w:rsidRPr="00332B66">
        <w:rPr>
          <w:rFonts w:eastAsiaTheme="minorEastAsia"/>
          <w:lang w:eastAsia="zh-HK"/>
        </w:rPr>
        <w:t>2019</w:t>
      </w:r>
      <w:r w:rsidRPr="00332B66">
        <w:rPr>
          <w:rFonts w:eastAsiaTheme="minorEastAsia"/>
          <w:lang w:eastAsia="zh-HK"/>
        </w:rPr>
        <w:t>年亞太區打擊清洗黑錢組織年會</w:t>
      </w:r>
    </w:p>
    <w:p w14:paraId="5E61AEE1" w14:textId="00A5E520" w:rsidR="00057578" w:rsidRPr="00332B66" w:rsidRDefault="00057578" w:rsidP="009F79C4">
      <w:pPr>
        <w:pStyle w:val="Web"/>
        <w:shd w:val="clear" w:color="auto" w:fill="FFFFFF"/>
        <w:spacing w:before="0" w:beforeAutospacing="0" w:after="0" w:afterAutospacing="0"/>
        <w:rPr>
          <w:rFonts w:eastAsiaTheme="minorEastAsia"/>
          <w:lang w:eastAsia="zh-HK"/>
        </w:rPr>
      </w:pPr>
    </w:p>
    <w:sectPr w:rsidR="00057578" w:rsidRPr="00332B66" w:rsidSect="008A7871">
      <w:pgSz w:w="11906" w:h="16838"/>
      <w:pgMar w:top="1440" w:right="1800" w:bottom="1440" w:left="1800"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85A20A" w16cid:durableId="20FDC9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5A7B1" w14:textId="77777777" w:rsidR="009C19C2" w:rsidRDefault="009C19C2" w:rsidP="009C19C2">
      <w:r>
        <w:separator/>
      </w:r>
    </w:p>
  </w:endnote>
  <w:endnote w:type="continuationSeparator" w:id="0">
    <w:p w14:paraId="51FE5603" w14:textId="77777777" w:rsidR="009C19C2" w:rsidRDefault="009C19C2" w:rsidP="009C1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EB177" w14:textId="77777777" w:rsidR="009C19C2" w:rsidRDefault="009C19C2" w:rsidP="009C19C2">
      <w:r>
        <w:separator/>
      </w:r>
    </w:p>
  </w:footnote>
  <w:footnote w:type="continuationSeparator" w:id="0">
    <w:p w14:paraId="18F8EEFE" w14:textId="77777777" w:rsidR="009C19C2" w:rsidRDefault="009C19C2" w:rsidP="009C1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C2148"/>
    <w:multiLevelType w:val="hybridMultilevel"/>
    <w:tmpl w:val="13A024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isplayHorizontalDrawingGridEvery w:val="0"/>
  <w:displayVerticalDrawingGridEvery w:val="2"/>
  <w:characterSpacingControl w:val="compressPunctuation"/>
  <w:hdrShapeDefaults>
    <o:shapedefaults v:ext="edit" spidmax="798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F6E"/>
    <w:rsid w:val="0002074A"/>
    <w:rsid w:val="00030B69"/>
    <w:rsid w:val="0003696A"/>
    <w:rsid w:val="00044D71"/>
    <w:rsid w:val="00057578"/>
    <w:rsid w:val="00071D8F"/>
    <w:rsid w:val="00082884"/>
    <w:rsid w:val="0009294B"/>
    <w:rsid w:val="000A46A3"/>
    <w:rsid w:val="000B5502"/>
    <w:rsid w:val="000C3585"/>
    <w:rsid w:val="000E08C9"/>
    <w:rsid w:val="00114F00"/>
    <w:rsid w:val="00127A10"/>
    <w:rsid w:val="001320C4"/>
    <w:rsid w:val="0014493D"/>
    <w:rsid w:val="001532C8"/>
    <w:rsid w:val="001A4CFB"/>
    <w:rsid w:val="001B1E7A"/>
    <w:rsid w:val="001B7A3F"/>
    <w:rsid w:val="001E04B3"/>
    <w:rsid w:val="001E1EEB"/>
    <w:rsid w:val="001E4160"/>
    <w:rsid w:val="00203A67"/>
    <w:rsid w:val="002144B9"/>
    <w:rsid w:val="00224428"/>
    <w:rsid w:val="00226390"/>
    <w:rsid w:val="00232D87"/>
    <w:rsid w:val="00233D56"/>
    <w:rsid w:val="0023520C"/>
    <w:rsid w:val="0024194B"/>
    <w:rsid w:val="00244A4C"/>
    <w:rsid w:val="00276DE2"/>
    <w:rsid w:val="0027757E"/>
    <w:rsid w:val="00284D8D"/>
    <w:rsid w:val="00295934"/>
    <w:rsid w:val="002A2734"/>
    <w:rsid w:val="002A6B45"/>
    <w:rsid w:val="002A7DA1"/>
    <w:rsid w:val="002B5D5C"/>
    <w:rsid w:val="002D5D74"/>
    <w:rsid w:val="003115D3"/>
    <w:rsid w:val="00312CC0"/>
    <w:rsid w:val="0031573C"/>
    <w:rsid w:val="00315832"/>
    <w:rsid w:val="00321C63"/>
    <w:rsid w:val="003278F8"/>
    <w:rsid w:val="003279B0"/>
    <w:rsid w:val="00332B66"/>
    <w:rsid w:val="00360A6E"/>
    <w:rsid w:val="003614C6"/>
    <w:rsid w:val="0037546D"/>
    <w:rsid w:val="003756A5"/>
    <w:rsid w:val="003909BD"/>
    <w:rsid w:val="00396E08"/>
    <w:rsid w:val="003A1C8C"/>
    <w:rsid w:val="003A55F6"/>
    <w:rsid w:val="003B170A"/>
    <w:rsid w:val="003D6CC4"/>
    <w:rsid w:val="003D799E"/>
    <w:rsid w:val="003F3878"/>
    <w:rsid w:val="003F577A"/>
    <w:rsid w:val="00440BA2"/>
    <w:rsid w:val="004632F3"/>
    <w:rsid w:val="004636B1"/>
    <w:rsid w:val="00466D62"/>
    <w:rsid w:val="00466ED4"/>
    <w:rsid w:val="00486725"/>
    <w:rsid w:val="00487B7C"/>
    <w:rsid w:val="004A1CEB"/>
    <w:rsid w:val="004B610C"/>
    <w:rsid w:val="004C144D"/>
    <w:rsid w:val="004F0F6E"/>
    <w:rsid w:val="00511EAD"/>
    <w:rsid w:val="0051408C"/>
    <w:rsid w:val="00523F88"/>
    <w:rsid w:val="00577DFD"/>
    <w:rsid w:val="005849F2"/>
    <w:rsid w:val="00595A87"/>
    <w:rsid w:val="005A1395"/>
    <w:rsid w:val="005A2C2C"/>
    <w:rsid w:val="005A2DA5"/>
    <w:rsid w:val="005A3EC5"/>
    <w:rsid w:val="005B749C"/>
    <w:rsid w:val="005B7AE2"/>
    <w:rsid w:val="005D019F"/>
    <w:rsid w:val="005D51AF"/>
    <w:rsid w:val="005F3212"/>
    <w:rsid w:val="0060180B"/>
    <w:rsid w:val="00606CF2"/>
    <w:rsid w:val="006103A7"/>
    <w:rsid w:val="00616E55"/>
    <w:rsid w:val="006546EE"/>
    <w:rsid w:val="006B370E"/>
    <w:rsid w:val="006D12A9"/>
    <w:rsid w:val="006D3848"/>
    <w:rsid w:val="006E63D6"/>
    <w:rsid w:val="006F4AC3"/>
    <w:rsid w:val="006F6A10"/>
    <w:rsid w:val="006F7D87"/>
    <w:rsid w:val="0070176E"/>
    <w:rsid w:val="007170B2"/>
    <w:rsid w:val="0072254A"/>
    <w:rsid w:val="00725495"/>
    <w:rsid w:val="007305E3"/>
    <w:rsid w:val="007403A7"/>
    <w:rsid w:val="007A6B36"/>
    <w:rsid w:val="007B6CCE"/>
    <w:rsid w:val="007C31C8"/>
    <w:rsid w:val="007C4633"/>
    <w:rsid w:val="007C4963"/>
    <w:rsid w:val="007D5F1A"/>
    <w:rsid w:val="007F613B"/>
    <w:rsid w:val="008037BD"/>
    <w:rsid w:val="0082721B"/>
    <w:rsid w:val="00862076"/>
    <w:rsid w:val="008638E6"/>
    <w:rsid w:val="00883016"/>
    <w:rsid w:val="00894FF4"/>
    <w:rsid w:val="008968CB"/>
    <w:rsid w:val="008A0D9B"/>
    <w:rsid w:val="008A44D5"/>
    <w:rsid w:val="008A7871"/>
    <w:rsid w:val="008B3484"/>
    <w:rsid w:val="008C3A46"/>
    <w:rsid w:val="008C6D0F"/>
    <w:rsid w:val="008D7679"/>
    <w:rsid w:val="008E247B"/>
    <w:rsid w:val="00907B8F"/>
    <w:rsid w:val="009165D2"/>
    <w:rsid w:val="0092352D"/>
    <w:rsid w:val="00933E20"/>
    <w:rsid w:val="00951FF9"/>
    <w:rsid w:val="009809B5"/>
    <w:rsid w:val="00984EE5"/>
    <w:rsid w:val="00987554"/>
    <w:rsid w:val="009A4C75"/>
    <w:rsid w:val="009C19C2"/>
    <w:rsid w:val="009C52A8"/>
    <w:rsid w:val="009D27EE"/>
    <w:rsid w:val="009D4B80"/>
    <w:rsid w:val="009D4C8C"/>
    <w:rsid w:val="009F79C4"/>
    <w:rsid w:val="009F7C28"/>
    <w:rsid w:val="00A040A0"/>
    <w:rsid w:val="00A20FC5"/>
    <w:rsid w:val="00A24FF3"/>
    <w:rsid w:val="00A367F5"/>
    <w:rsid w:val="00A502CD"/>
    <w:rsid w:val="00A561B4"/>
    <w:rsid w:val="00A7231C"/>
    <w:rsid w:val="00A827EF"/>
    <w:rsid w:val="00AA11B3"/>
    <w:rsid w:val="00AC378A"/>
    <w:rsid w:val="00AC4112"/>
    <w:rsid w:val="00AC5B76"/>
    <w:rsid w:val="00AD0B4D"/>
    <w:rsid w:val="00AF5A74"/>
    <w:rsid w:val="00B022DB"/>
    <w:rsid w:val="00B3275D"/>
    <w:rsid w:val="00B3782A"/>
    <w:rsid w:val="00B51866"/>
    <w:rsid w:val="00B61BCE"/>
    <w:rsid w:val="00B70182"/>
    <w:rsid w:val="00BA3B57"/>
    <w:rsid w:val="00BA73DE"/>
    <w:rsid w:val="00BB5A81"/>
    <w:rsid w:val="00BE2EB8"/>
    <w:rsid w:val="00BE531E"/>
    <w:rsid w:val="00BE6E01"/>
    <w:rsid w:val="00BF5CE5"/>
    <w:rsid w:val="00C13BA3"/>
    <w:rsid w:val="00C1640B"/>
    <w:rsid w:val="00C43C8C"/>
    <w:rsid w:val="00C50E8C"/>
    <w:rsid w:val="00C51F88"/>
    <w:rsid w:val="00C72062"/>
    <w:rsid w:val="00C74544"/>
    <w:rsid w:val="00C75F15"/>
    <w:rsid w:val="00C90647"/>
    <w:rsid w:val="00C96FA4"/>
    <w:rsid w:val="00C9749F"/>
    <w:rsid w:val="00C97757"/>
    <w:rsid w:val="00CB4547"/>
    <w:rsid w:val="00CE1EC1"/>
    <w:rsid w:val="00D01CC8"/>
    <w:rsid w:val="00D31BDE"/>
    <w:rsid w:val="00D34EC8"/>
    <w:rsid w:val="00D36D0E"/>
    <w:rsid w:val="00D4020C"/>
    <w:rsid w:val="00D435E5"/>
    <w:rsid w:val="00D565F7"/>
    <w:rsid w:val="00D64885"/>
    <w:rsid w:val="00D66D71"/>
    <w:rsid w:val="00D70725"/>
    <w:rsid w:val="00D901B5"/>
    <w:rsid w:val="00DA2710"/>
    <w:rsid w:val="00DA7F09"/>
    <w:rsid w:val="00DB2DF7"/>
    <w:rsid w:val="00E05EDD"/>
    <w:rsid w:val="00E06949"/>
    <w:rsid w:val="00E07F67"/>
    <w:rsid w:val="00E14E3E"/>
    <w:rsid w:val="00E15576"/>
    <w:rsid w:val="00E156B7"/>
    <w:rsid w:val="00E22EF8"/>
    <w:rsid w:val="00E2467B"/>
    <w:rsid w:val="00E516D8"/>
    <w:rsid w:val="00E52804"/>
    <w:rsid w:val="00E604F9"/>
    <w:rsid w:val="00E925DD"/>
    <w:rsid w:val="00EA2726"/>
    <w:rsid w:val="00EB7D4C"/>
    <w:rsid w:val="00EC5C1F"/>
    <w:rsid w:val="00EC75CF"/>
    <w:rsid w:val="00EC7F40"/>
    <w:rsid w:val="00ED527C"/>
    <w:rsid w:val="00EF1344"/>
    <w:rsid w:val="00F03512"/>
    <w:rsid w:val="00F176FE"/>
    <w:rsid w:val="00F34919"/>
    <w:rsid w:val="00F47C1C"/>
    <w:rsid w:val="00F64F20"/>
    <w:rsid w:val="00F75BB3"/>
    <w:rsid w:val="00F8037D"/>
    <w:rsid w:val="00F9290C"/>
    <w:rsid w:val="00F97CDF"/>
    <w:rsid w:val="00FE3852"/>
    <w:rsid w:val="00FF14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A3127E4"/>
  <w15:chartTrackingRefBased/>
  <w15:docId w15:val="{CCC18371-BAA0-45CB-9FD4-BF269AD3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787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D527C"/>
    <w:pPr>
      <w:widowControl/>
      <w:spacing w:before="100" w:beforeAutospacing="1" w:after="100" w:afterAutospacing="1"/>
    </w:pPr>
    <w:rPr>
      <w:rFonts w:ascii="Times New Roman" w:eastAsia="Times New Roman" w:hAnsi="Times New Roman" w:cs="Times New Roman"/>
      <w:kern w:val="0"/>
      <w:szCs w:val="24"/>
    </w:rPr>
  </w:style>
  <w:style w:type="paragraph" w:styleId="a3">
    <w:name w:val="header"/>
    <w:basedOn w:val="a"/>
    <w:link w:val="a4"/>
    <w:uiPriority w:val="99"/>
    <w:unhideWhenUsed/>
    <w:rsid w:val="009C19C2"/>
    <w:pPr>
      <w:tabs>
        <w:tab w:val="center" w:pos="4153"/>
        <w:tab w:val="right" w:pos="8306"/>
      </w:tabs>
      <w:snapToGrid w:val="0"/>
    </w:pPr>
    <w:rPr>
      <w:sz w:val="20"/>
      <w:szCs w:val="20"/>
    </w:rPr>
  </w:style>
  <w:style w:type="character" w:customStyle="1" w:styleId="a4">
    <w:name w:val="頁首 字元"/>
    <w:basedOn w:val="a0"/>
    <w:link w:val="a3"/>
    <w:uiPriority w:val="99"/>
    <w:rsid w:val="009C19C2"/>
    <w:rPr>
      <w:sz w:val="20"/>
      <w:szCs w:val="20"/>
    </w:rPr>
  </w:style>
  <w:style w:type="paragraph" w:styleId="a5">
    <w:name w:val="footer"/>
    <w:basedOn w:val="a"/>
    <w:link w:val="a6"/>
    <w:uiPriority w:val="99"/>
    <w:unhideWhenUsed/>
    <w:rsid w:val="009C19C2"/>
    <w:pPr>
      <w:tabs>
        <w:tab w:val="center" w:pos="4153"/>
        <w:tab w:val="right" w:pos="8306"/>
      </w:tabs>
      <w:snapToGrid w:val="0"/>
    </w:pPr>
    <w:rPr>
      <w:sz w:val="20"/>
      <w:szCs w:val="20"/>
    </w:rPr>
  </w:style>
  <w:style w:type="character" w:customStyle="1" w:styleId="a6">
    <w:name w:val="頁尾 字元"/>
    <w:basedOn w:val="a0"/>
    <w:link w:val="a5"/>
    <w:uiPriority w:val="99"/>
    <w:rsid w:val="009C19C2"/>
    <w:rPr>
      <w:sz w:val="20"/>
      <w:szCs w:val="20"/>
    </w:rPr>
  </w:style>
  <w:style w:type="paragraph" w:styleId="a7">
    <w:name w:val="Balloon Text"/>
    <w:basedOn w:val="a"/>
    <w:link w:val="a8"/>
    <w:uiPriority w:val="99"/>
    <w:semiHidden/>
    <w:unhideWhenUsed/>
    <w:rsid w:val="00933E2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33E20"/>
    <w:rPr>
      <w:rFonts w:asciiTheme="majorHAnsi" w:eastAsiaTheme="majorEastAsia" w:hAnsiTheme="majorHAnsi" w:cstheme="majorBidi"/>
      <w:sz w:val="18"/>
      <w:szCs w:val="18"/>
    </w:rPr>
  </w:style>
  <w:style w:type="character" w:styleId="a9">
    <w:name w:val="annotation reference"/>
    <w:basedOn w:val="a0"/>
    <w:uiPriority w:val="99"/>
    <w:semiHidden/>
    <w:unhideWhenUsed/>
    <w:rsid w:val="00B3782A"/>
    <w:rPr>
      <w:sz w:val="18"/>
      <w:szCs w:val="18"/>
    </w:rPr>
  </w:style>
  <w:style w:type="paragraph" w:styleId="aa">
    <w:name w:val="annotation text"/>
    <w:basedOn w:val="a"/>
    <w:link w:val="ab"/>
    <w:uiPriority w:val="99"/>
    <w:semiHidden/>
    <w:unhideWhenUsed/>
    <w:rsid w:val="00B3782A"/>
  </w:style>
  <w:style w:type="character" w:customStyle="1" w:styleId="ab">
    <w:name w:val="註解文字 字元"/>
    <w:basedOn w:val="a0"/>
    <w:link w:val="aa"/>
    <w:uiPriority w:val="99"/>
    <w:semiHidden/>
    <w:rsid w:val="00B3782A"/>
  </w:style>
  <w:style w:type="paragraph" w:styleId="ac">
    <w:name w:val="annotation subject"/>
    <w:basedOn w:val="aa"/>
    <w:next w:val="aa"/>
    <w:link w:val="ad"/>
    <w:uiPriority w:val="99"/>
    <w:semiHidden/>
    <w:unhideWhenUsed/>
    <w:rsid w:val="00B3782A"/>
    <w:rPr>
      <w:b/>
      <w:bCs/>
    </w:rPr>
  </w:style>
  <w:style w:type="character" w:customStyle="1" w:styleId="ad">
    <w:name w:val="註解主旨 字元"/>
    <w:basedOn w:val="ab"/>
    <w:link w:val="ac"/>
    <w:uiPriority w:val="99"/>
    <w:semiHidden/>
    <w:rsid w:val="00B3782A"/>
    <w:rPr>
      <w:b/>
      <w:bCs/>
    </w:rPr>
  </w:style>
  <w:style w:type="paragraph" w:styleId="ae">
    <w:name w:val="Revision"/>
    <w:hidden/>
    <w:uiPriority w:val="99"/>
    <w:semiHidden/>
    <w:rsid w:val="00B3782A"/>
  </w:style>
  <w:style w:type="character" w:styleId="af">
    <w:name w:val="Emphasis"/>
    <w:basedOn w:val="a0"/>
    <w:uiPriority w:val="20"/>
    <w:qFormat/>
    <w:rsid w:val="00312CC0"/>
    <w:rPr>
      <w:i/>
      <w:iCs/>
    </w:rPr>
  </w:style>
  <w:style w:type="paragraph" w:styleId="HTML">
    <w:name w:val="HTML Preformatted"/>
    <w:basedOn w:val="a"/>
    <w:link w:val="HTML0"/>
    <w:uiPriority w:val="99"/>
    <w:semiHidden/>
    <w:unhideWhenUsed/>
    <w:rsid w:val="00A040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A040A0"/>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822118">
      <w:bodyDiv w:val="1"/>
      <w:marLeft w:val="0"/>
      <w:marRight w:val="0"/>
      <w:marTop w:val="0"/>
      <w:marBottom w:val="0"/>
      <w:divBdr>
        <w:top w:val="none" w:sz="0" w:space="0" w:color="auto"/>
        <w:left w:val="none" w:sz="0" w:space="0" w:color="auto"/>
        <w:bottom w:val="none" w:sz="0" w:space="0" w:color="auto"/>
        <w:right w:val="none" w:sz="0" w:space="0" w:color="auto"/>
      </w:divBdr>
    </w:div>
    <w:div w:id="189669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Chin Hong Wong</dc:creator>
  <cp:keywords/>
  <dc:description/>
  <cp:lastModifiedBy>(Priscilla) Iun Kei Fong</cp:lastModifiedBy>
  <cp:revision>8</cp:revision>
  <cp:lastPrinted>2019-08-09T04:13:00Z</cp:lastPrinted>
  <dcterms:created xsi:type="dcterms:W3CDTF">2019-08-21T03:07:00Z</dcterms:created>
  <dcterms:modified xsi:type="dcterms:W3CDTF">2019-08-23T06:43:00Z</dcterms:modified>
</cp:coreProperties>
</file>