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E6" w:rsidRPr="001C0900" w:rsidRDefault="00BE07E6" w:rsidP="00BE07E6">
      <w:pPr>
        <w:spacing w:line="420" w:lineRule="exact"/>
        <w:jc w:val="center"/>
        <w:rPr>
          <w:sz w:val="28"/>
          <w:szCs w:val="28"/>
        </w:rPr>
      </w:pPr>
      <w:r w:rsidRPr="001C0900">
        <w:rPr>
          <w:rFonts w:hint="eastAsia"/>
          <w:sz w:val="28"/>
          <w:szCs w:val="28"/>
        </w:rPr>
        <w:t>新聞稿</w:t>
      </w:r>
    </w:p>
    <w:p w:rsidR="00BE07E6" w:rsidRDefault="007B7DF2" w:rsidP="00BE07E6">
      <w:pPr>
        <w:spacing w:line="4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慶祝國慶</w:t>
      </w:r>
      <w:r w:rsidR="00261500" w:rsidRPr="00BE07E6">
        <w:rPr>
          <w:rFonts w:hint="eastAsia"/>
          <w:b/>
          <w:sz w:val="32"/>
          <w:szCs w:val="32"/>
        </w:rPr>
        <w:t>大型雜技劇《</w:t>
      </w:r>
      <w:r w:rsidR="00543B85" w:rsidRPr="00BE07E6">
        <w:rPr>
          <w:rFonts w:hint="eastAsia"/>
          <w:b/>
          <w:sz w:val="32"/>
          <w:szCs w:val="32"/>
        </w:rPr>
        <w:t>金箍棒</w:t>
      </w:r>
      <w:r w:rsidR="00261500" w:rsidRPr="00BE07E6">
        <w:rPr>
          <w:rFonts w:hint="eastAsia"/>
          <w:b/>
          <w:sz w:val="32"/>
          <w:szCs w:val="32"/>
        </w:rPr>
        <w:t>》</w:t>
      </w:r>
      <w:r>
        <w:rPr>
          <w:rFonts w:hint="eastAsia"/>
          <w:b/>
          <w:sz w:val="32"/>
          <w:szCs w:val="32"/>
        </w:rPr>
        <w:t>即將</w:t>
      </w:r>
      <w:r w:rsidR="003B1048" w:rsidRPr="00BE07E6">
        <w:rPr>
          <w:rFonts w:hint="eastAsia"/>
          <w:b/>
          <w:sz w:val="32"/>
          <w:szCs w:val="32"/>
        </w:rPr>
        <w:t>上演</w:t>
      </w:r>
    </w:p>
    <w:p w:rsidR="00B82DD9" w:rsidRPr="00B82DD9" w:rsidRDefault="00B82DD9" w:rsidP="00BE07E6">
      <w:pPr>
        <w:spacing w:line="420" w:lineRule="exact"/>
        <w:jc w:val="center"/>
        <w:rPr>
          <w:b/>
          <w:sz w:val="32"/>
          <w:szCs w:val="32"/>
        </w:rPr>
      </w:pPr>
    </w:p>
    <w:p w:rsidR="00F82001" w:rsidRPr="00722B67" w:rsidRDefault="00BE07E6" w:rsidP="00BE07E6">
      <w:pPr>
        <w:spacing w:line="420" w:lineRule="exact"/>
        <w:jc w:val="both"/>
        <w:rPr>
          <w:szCs w:val="24"/>
          <w:lang w:val="pt-BR"/>
        </w:rPr>
      </w:pPr>
      <w:r>
        <w:rPr>
          <w:rFonts w:hint="eastAsia"/>
          <w:szCs w:val="24"/>
          <w:lang w:val="pt-BR"/>
        </w:rPr>
        <w:t xml:space="preserve">　　</w:t>
      </w:r>
      <w:r w:rsidR="00543B85" w:rsidRPr="00722B67">
        <w:rPr>
          <w:rFonts w:hint="eastAsia"/>
          <w:szCs w:val="24"/>
          <w:lang w:val="pt-BR"/>
        </w:rPr>
        <w:t>由澳門特別行政區政府與</w:t>
      </w:r>
      <w:r w:rsidR="00543B85" w:rsidRPr="00722B67">
        <w:rPr>
          <w:szCs w:val="24"/>
        </w:rPr>
        <w:t>中央人民政府駐澳門特別行政區聯絡辦公室</w:t>
      </w:r>
      <w:r w:rsidR="00564A98">
        <w:rPr>
          <w:rFonts w:hint="eastAsia"/>
          <w:szCs w:val="24"/>
        </w:rPr>
        <w:t>主辦，澳門特別行政區</w:t>
      </w:r>
      <w:r w:rsidR="00543B85" w:rsidRPr="00722B67">
        <w:rPr>
          <w:rFonts w:hint="eastAsia"/>
          <w:szCs w:val="24"/>
        </w:rPr>
        <w:t>文化局</w:t>
      </w:r>
      <w:r w:rsidR="00430633" w:rsidRPr="00722B67">
        <w:rPr>
          <w:rFonts w:hint="eastAsia"/>
          <w:szCs w:val="24"/>
        </w:rPr>
        <w:t>與中央人民政府駐澳門特別行政區聯絡辦公室宣傳文化部承辦</w:t>
      </w:r>
      <w:r w:rsidR="00FF39D0" w:rsidRPr="00722B67">
        <w:rPr>
          <w:rFonts w:hint="eastAsia"/>
          <w:szCs w:val="24"/>
          <w:lang w:val="pt-BR"/>
        </w:rPr>
        <w:t>，</w:t>
      </w:r>
      <w:r w:rsidR="00564A98">
        <w:rPr>
          <w:rFonts w:hint="eastAsia"/>
          <w:szCs w:val="24"/>
        </w:rPr>
        <w:t>澳門特別行政區</w:t>
      </w:r>
      <w:r w:rsidR="00430633" w:rsidRPr="00722B67">
        <w:rPr>
          <w:szCs w:val="24"/>
        </w:rPr>
        <w:t>體育局</w:t>
      </w:r>
      <w:r w:rsidR="00430633" w:rsidRPr="00722B67">
        <w:rPr>
          <w:rFonts w:hint="eastAsia"/>
          <w:szCs w:val="24"/>
        </w:rPr>
        <w:t>支持的</w:t>
      </w:r>
      <w:r w:rsidR="00430633" w:rsidRPr="00722B67">
        <w:rPr>
          <w:rFonts w:hint="eastAsia"/>
          <w:szCs w:val="24"/>
          <w:lang w:val="pt-BR"/>
        </w:rPr>
        <w:t>“慶祝中華人民共和國成立七十</w:t>
      </w:r>
      <w:r w:rsidR="00F82001" w:rsidRPr="00722B67">
        <w:rPr>
          <w:rFonts w:hint="eastAsia"/>
          <w:szCs w:val="24"/>
          <w:lang w:val="pt-BR"/>
        </w:rPr>
        <w:t>周年文藝晚會”大型雜技劇《</w:t>
      </w:r>
      <w:r w:rsidR="00430633" w:rsidRPr="00722B67">
        <w:rPr>
          <w:rFonts w:hint="eastAsia"/>
          <w:szCs w:val="24"/>
          <w:lang w:val="pt-BR"/>
        </w:rPr>
        <w:t>金箍棒</w:t>
      </w:r>
      <w:r w:rsidR="00F82001" w:rsidRPr="00722B67">
        <w:rPr>
          <w:rFonts w:hint="eastAsia"/>
          <w:szCs w:val="24"/>
          <w:lang w:val="pt-BR"/>
        </w:rPr>
        <w:t>》</w:t>
      </w:r>
      <w:r w:rsidR="00564A98">
        <w:rPr>
          <w:rFonts w:hint="eastAsia"/>
          <w:szCs w:val="24"/>
          <w:lang w:val="pt-BR"/>
        </w:rPr>
        <w:t>，</w:t>
      </w:r>
      <w:r w:rsidR="007B7DF2">
        <w:rPr>
          <w:rFonts w:ascii="ˎ̥" w:hAnsi="ˎ̥" w:hint="eastAsia"/>
          <w:szCs w:val="24"/>
        </w:rPr>
        <w:t>將在</w:t>
      </w:r>
      <w:r w:rsidR="007B7DF2" w:rsidRPr="00846A7B">
        <w:rPr>
          <w:rFonts w:ascii="ˎ̥" w:hAnsi="ˎ̥" w:hint="eastAsia"/>
          <w:szCs w:val="24"/>
        </w:rPr>
        <w:t>9</w:t>
      </w:r>
      <w:r w:rsidR="007B7DF2" w:rsidRPr="00846A7B">
        <w:rPr>
          <w:rFonts w:ascii="ˎ̥" w:hAnsi="ˎ̥"/>
          <w:szCs w:val="24"/>
        </w:rPr>
        <w:t>月</w:t>
      </w:r>
      <w:r w:rsidR="007B7DF2" w:rsidRPr="00846A7B">
        <w:rPr>
          <w:rFonts w:ascii="ˎ̥" w:hAnsi="ˎ̥" w:hint="eastAsia"/>
          <w:szCs w:val="24"/>
        </w:rPr>
        <w:t>30</w:t>
      </w:r>
      <w:r w:rsidR="007B7DF2" w:rsidRPr="00846A7B">
        <w:rPr>
          <w:rFonts w:ascii="ˎ̥" w:hAnsi="ˎ̥"/>
          <w:szCs w:val="24"/>
        </w:rPr>
        <w:t>日</w:t>
      </w:r>
      <w:r w:rsidR="007B7DF2" w:rsidRPr="00846A7B">
        <w:rPr>
          <w:rFonts w:ascii="ˎ̥" w:hAnsi="ˎ̥" w:hint="eastAsia"/>
          <w:szCs w:val="24"/>
        </w:rPr>
        <w:t>及</w:t>
      </w:r>
      <w:r w:rsidR="007B7DF2" w:rsidRPr="00846A7B">
        <w:rPr>
          <w:rFonts w:ascii="ˎ̥" w:hAnsi="ˎ̥" w:hint="eastAsia"/>
          <w:szCs w:val="24"/>
        </w:rPr>
        <w:t>10</w:t>
      </w:r>
      <w:r w:rsidR="007B7DF2" w:rsidRPr="00846A7B">
        <w:rPr>
          <w:rFonts w:ascii="ˎ̥" w:hAnsi="ˎ̥"/>
          <w:szCs w:val="24"/>
        </w:rPr>
        <w:t>月</w:t>
      </w:r>
      <w:r w:rsidR="007B7DF2" w:rsidRPr="00846A7B">
        <w:rPr>
          <w:rFonts w:ascii="ˎ̥" w:hAnsi="ˎ̥" w:hint="eastAsia"/>
          <w:szCs w:val="24"/>
        </w:rPr>
        <w:t>1</w:t>
      </w:r>
      <w:r w:rsidR="007B7DF2" w:rsidRPr="00846A7B">
        <w:rPr>
          <w:rFonts w:ascii="ˎ̥" w:hAnsi="ˎ̥"/>
          <w:szCs w:val="24"/>
        </w:rPr>
        <w:t>日晚上</w:t>
      </w:r>
      <w:r w:rsidR="007B7DF2" w:rsidRPr="00846A7B">
        <w:rPr>
          <w:rFonts w:ascii="ˎ̥" w:hAnsi="ˎ̥" w:hint="eastAsia"/>
          <w:szCs w:val="24"/>
        </w:rPr>
        <w:t>7</w:t>
      </w:r>
      <w:r w:rsidR="007B7DF2" w:rsidRPr="00846A7B">
        <w:rPr>
          <w:rFonts w:ascii="ˎ̥" w:hAnsi="ˎ̥"/>
          <w:szCs w:val="24"/>
        </w:rPr>
        <w:t>時</w:t>
      </w:r>
      <w:r w:rsidR="007B7DF2" w:rsidRPr="00846A7B">
        <w:rPr>
          <w:rFonts w:ascii="ˎ̥" w:hAnsi="ˎ̥" w:hint="eastAsia"/>
          <w:szCs w:val="24"/>
        </w:rPr>
        <w:t>30</w:t>
      </w:r>
      <w:r w:rsidR="007B7DF2" w:rsidRPr="00846A7B">
        <w:rPr>
          <w:rFonts w:ascii="ˎ̥" w:hAnsi="ˎ̥" w:hint="eastAsia"/>
          <w:szCs w:val="24"/>
        </w:rPr>
        <w:t>分假</w:t>
      </w:r>
      <w:r w:rsidR="007B7DF2" w:rsidRPr="00846A7B">
        <w:rPr>
          <w:rFonts w:ascii="ˎ̥" w:hAnsi="ˎ̥"/>
          <w:szCs w:val="24"/>
        </w:rPr>
        <w:t>澳門綜藝館</w:t>
      </w:r>
      <w:r w:rsidR="007B7DF2">
        <w:rPr>
          <w:rFonts w:ascii="ˎ̥" w:hAnsi="ˎ̥" w:hint="eastAsia"/>
          <w:szCs w:val="24"/>
        </w:rPr>
        <w:t>一連兩晚上演，</w:t>
      </w:r>
      <w:r w:rsidR="007B7DF2">
        <w:rPr>
          <w:rFonts w:hint="eastAsia"/>
          <w:szCs w:val="24"/>
          <w:lang w:val="pt-BR"/>
        </w:rPr>
        <w:t>由</w:t>
      </w:r>
      <w:r w:rsidR="007B7DF2" w:rsidRPr="00722B67">
        <w:rPr>
          <w:rFonts w:hint="eastAsia"/>
          <w:szCs w:val="24"/>
          <w:lang w:val="pt-BR"/>
        </w:rPr>
        <w:t>“南京市雜技團有限公司”演出</w:t>
      </w:r>
      <w:r w:rsidR="007B7DF2">
        <w:rPr>
          <w:rFonts w:hint="eastAsia"/>
          <w:szCs w:val="24"/>
          <w:lang w:val="pt-BR"/>
        </w:rPr>
        <w:t>，</w:t>
      </w:r>
      <w:r w:rsidR="00564A98">
        <w:rPr>
          <w:rFonts w:hint="eastAsia"/>
          <w:szCs w:val="24"/>
          <w:lang w:val="pt-BR"/>
        </w:rPr>
        <w:t>並</w:t>
      </w:r>
      <w:r w:rsidR="007B7DF2" w:rsidRPr="00846A7B">
        <w:rPr>
          <w:rFonts w:hint="eastAsia"/>
          <w:szCs w:val="24"/>
        </w:rPr>
        <w:t>特別加插</w:t>
      </w:r>
      <w:r w:rsidR="00564A98">
        <w:rPr>
          <w:rFonts w:hint="eastAsia"/>
          <w:szCs w:val="24"/>
          <w:lang w:val="pt-BR"/>
        </w:rPr>
        <w:t>澳門長虹音樂會演奏中樂《小刀會序曲》</w:t>
      </w:r>
      <w:r w:rsidR="007B7DF2">
        <w:rPr>
          <w:rFonts w:hint="eastAsia"/>
          <w:szCs w:val="24"/>
          <w:lang w:val="pt-BR"/>
        </w:rPr>
        <w:t>為</w:t>
      </w:r>
      <w:r w:rsidR="007B7DF2" w:rsidRPr="00846A7B">
        <w:rPr>
          <w:rFonts w:hint="eastAsia"/>
          <w:szCs w:val="24"/>
        </w:rPr>
        <w:t>序幕演出</w:t>
      </w:r>
      <w:r w:rsidR="00F82001" w:rsidRPr="00722B67">
        <w:rPr>
          <w:rFonts w:hint="eastAsia"/>
          <w:szCs w:val="24"/>
          <w:lang w:val="pt-BR"/>
        </w:rPr>
        <w:t>。</w:t>
      </w:r>
      <w:r w:rsidR="00116339" w:rsidRPr="00116339">
        <w:rPr>
          <w:rFonts w:hint="eastAsia"/>
          <w:szCs w:val="24"/>
          <w:lang w:val="pt-BR"/>
        </w:rPr>
        <w:t>節目深受各界歡迎，已購票的觀眾敬請準時入場。</w:t>
      </w:r>
    </w:p>
    <w:p w:rsidR="00BE07E6" w:rsidRDefault="00BE07E6" w:rsidP="00BE07E6">
      <w:pPr>
        <w:spacing w:line="420" w:lineRule="exact"/>
        <w:jc w:val="both"/>
        <w:rPr>
          <w:rFonts w:asciiTheme="minorEastAsia" w:hAnsiTheme="minorEastAsia"/>
          <w:color w:val="000000" w:themeColor="text1"/>
          <w:szCs w:val="24"/>
        </w:rPr>
      </w:pPr>
      <w:r>
        <w:rPr>
          <w:rFonts w:hint="eastAsia"/>
          <w:szCs w:val="24"/>
        </w:rPr>
        <w:t xml:space="preserve">　　</w:t>
      </w:r>
      <w:r w:rsidR="00C812B2" w:rsidRPr="00722B67">
        <w:rPr>
          <w:rFonts w:hint="eastAsia"/>
          <w:szCs w:val="24"/>
        </w:rPr>
        <w:t>大型雜技劇《金箍棒》以《西遊記》為藍本，以金箍棒為線索，演繹孫悟空拜師學藝、金箍棒降妖伏魔、定海神針永固海河等傳說故事。《金箍棒》</w:t>
      </w:r>
      <w:r w:rsidR="00722B67" w:rsidRPr="00722B67">
        <w:rPr>
          <w:rFonts w:hint="eastAsia"/>
          <w:szCs w:val="24"/>
        </w:rPr>
        <w:t>同時</w:t>
      </w:r>
      <w:r w:rsidR="00C812B2" w:rsidRPr="00722B67">
        <w:rPr>
          <w:rFonts w:hint="eastAsia"/>
          <w:szCs w:val="24"/>
        </w:rPr>
        <w:t>為國內</w:t>
      </w:r>
      <w:r w:rsidR="00C812B2" w:rsidRPr="00722B67">
        <w:rPr>
          <w:rFonts w:ascii="ˎ̥" w:hAnsi="ˎ̥" w:hint="eastAsia"/>
          <w:szCs w:val="24"/>
        </w:rPr>
        <w:t>首部將</w:t>
      </w:r>
      <w:r w:rsidR="00C812B2" w:rsidRPr="00722B67">
        <w:rPr>
          <w:rFonts w:ascii="ˎ̥" w:hAnsi="ˎ̥" w:hint="eastAsia"/>
          <w:szCs w:val="24"/>
        </w:rPr>
        <w:t>3D</w:t>
      </w:r>
      <w:r w:rsidR="00C812B2" w:rsidRPr="00722B67">
        <w:rPr>
          <w:rFonts w:ascii="ˎ̥" w:hAnsi="ˎ̥" w:hint="eastAsia"/>
          <w:szCs w:val="24"/>
        </w:rPr>
        <w:t>多媒體技術融入傳統雜技和魔術表演中的舞台劇，</w:t>
      </w:r>
      <w:r w:rsidR="00722B67" w:rsidRPr="00722B67">
        <w:rPr>
          <w:rFonts w:ascii="ˎ̥" w:hAnsi="ˎ̥" w:hint="eastAsia"/>
          <w:szCs w:val="24"/>
        </w:rPr>
        <w:t>並呈多出</w:t>
      </w:r>
      <w:r w:rsidR="00C812B2" w:rsidRPr="00722B67">
        <w:rPr>
          <w:rFonts w:ascii="ˎ̥" w:hAnsi="ˎ̥" w:hint="eastAsia"/>
          <w:szCs w:val="24"/>
        </w:rPr>
        <w:t>劇情中</w:t>
      </w:r>
      <w:r w:rsidR="00C812B2" w:rsidRPr="00722B67">
        <w:rPr>
          <w:rFonts w:hint="eastAsia"/>
          <w:szCs w:val="24"/>
        </w:rPr>
        <w:t>花果山、東海龍宮、降妖除魔等奇幻場景，讓演出更具神話色彩及魔幻氣質，</w:t>
      </w:r>
      <w:r w:rsidR="00C812B2" w:rsidRPr="00722B67">
        <w:rPr>
          <w:rFonts w:ascii="ˎ̥" w:hAnsi="ˎ̥" w:hint="eastAsia"/>
          <w:szCs w:val="24"/>
        </w:rPr>
        <w:t>創新的表演形式，讓觀眾欣賞到精彩絕倫的雜技表演同時，也彷彿身臨其境，經歷一段奇妙的冒險旅程。</w:t>
      </w:r>
      <w:r w:rsidR="0058365C">
        <w:rPr>
          <w:rFonts w:asciiTheme="minorEastAsia" w:hAnsiTheme="minorEastAsia" w:hint="eastAsia"/>
          <w:color w:val="000000" w:themeColor="text1"/>
          <w:szCs w:val="24"/>
        </w:rPr>
        <w:t>而</w:t>
      </w:r>
      <w:r w:rsidR="00C812B2" w:rsidRPr="00722B67">
        <w:rPr>
          <w:rFonts w:asciiTheme="minorEastAsia" w:hAnsiTheme="minorEastAsia" w:hint="eastAsia"/>
          <w:color w:val="000000" w:themeColor="text1"/>
          <w:szCs w:val="24"/>
        </w:rPr>
        <w:t>配合《金</w:t>
      </w:r>
      <w:r w:rsidR="00C812B2" w:rsidRPr="00722B67">
        <w:rPr>
          <w:rFonts w:hint="eastAsia"/>
          <w:szCs w:val="24"/>
        </w:rPr>
        <w:t>箍棒》主題，</w:t>
      </w:r>
      <w:r w:rsidR="00C812B2" w:rsidRPr="00846A7B">
        <w:rPr>
          <w:rFonts w:hint="eastAsia"/>
          <w:szCs w:val="24"/>
        </w:rPr>
        <w:t>今年特別</w:t>
      </w:r>
      <w:r w:rsidR="00EC7DA4" w:rsidRPr="00846A7B">
        <w:rPr>
          <w:rFonts w:hint="eastAsia"/>
          <w:szCs w:val="24"/>
        </w:rPr>
        <w:t>加插序幕演出，</w:t>
      </w:r>
      <w:r w:rsidR="0058365C" w:rsidRPr="00846A7B">
        <w:rPr>
          <w:rFonts w:hint="eastAsia"/>
          <w:szCs w:val="24"/>
        </w:rPr>
        <w:t>由</w:t>
      </w:r>
      <w:r w:rsidR="00C812B2" w:rsidRPr="00846A7B">
        <w:rPr>
          <w:rFonts w:asciiTheme="minorEastAsia" w:hAnsiTheme="minorEastAsia" w:hint="eastAsia"/>
          <w:color w:val="000000" w:themeColor="text1"/>
          <w:szCs w:val="24"/>
        </w:rPr>
        <w:t>澳門長虹音樂會</w:t>
      </w:r>
      <w:r w:rsidR="00846A7B">
        <w:rPr>
          <w:rFonts w:asciiTheme="minorEastAsia" w:hAnsiTheme="minorEastAsia" w:hint="eastAsia"/>
          <w:color w:val="000000" w:themeColor="text1"/>
          <w:szCs w:val="24"/>
        </w:rPr>
        <w:t>演奏中樂《小刀會序曲》，並由本澳演員扮演說書人演繹劇情；《小刀會序曲》</w:t>
      </w:r>
      <w:r w:rsidR="00C812B2" w:rsidRPr="00722B67">
        <w:rPr>
          <w:rFonts w:asciiTheme="minorEastAsia" w:hAnsiTheme="minorEastAsia" w:hint="eastAsia"/>
          <w:color w:val="000000" w:themeColor="text1"/>
          <w:szCs w:val="24"/>
        </w:rPr>
        <w:t>曾在多部西遊記電影中，</w:t>
      </w:r>
      <w:r w:rsidR="007B7DF2">
        <w:rPr>
          <w:rFonts w:asciiTheme="minorEastAsia" w:hAnsiTheme="minorEastAsia" w:hint="eastAsia"/>
          <w:color w:val="000000" w:themeColor="text1"/>
          <w:szCs w:val="24"/>
        </w:rPr>
        <w:t>作為</w:t>
      </w:r>
      <w:r w:rsidR="00C812B2" w:rsidRPr="00722B67">
        <w:rPr>
          <w:rFonts w:asciiTheme="minorEastAsia" w:hAnsiTheme="minorEastAsia" w:hint="eastAsia"/>
          <w:color w:val="000000" w:themeColor="text1"/>
          <w:szCs w:val="24"/>
        </w:rPr>
        <w:t>孫悟空出場時的背景音樂，</w:t>
      </w:r>
      <w:r w:rsidR="00722B67" w:rsidRPr="00722B67">
        <w:rPr>
          <w:rFonts w:asciiTheme="minorEastAsia" w:hAnsiTheme="minorEastAsia" w:hint="eastAsia"/>
          <w:color w:val="000000" w:themeColor="text1"/>
          <w:szCs w:val="24"/>
        </w:rPr>
        <w:t>是一首</w:t>
      </w:r>
      <w:r w:rsidR="00C812B2" w:rsidRPr="00722B67">
        <w:rPr>
          <w:rFonts w:asciiTheme="minorEastAsia" w:hAnsiTheme="minorEastAsia" w:hint="eastAsia"/>
          <w:color w:val="000000" w:themeColor="text1"/>
          <w:szCs w:val="24"/>
        </w:rPr>
        <w:t>耳熟能詳</w:t>
      </w:r>
      <w:r w:rsidR="00722B67" w:rsidRPr="00722B67">
        <w:rPr>
          <w:rFonts w:asciiTheme="minorEastAsia" w:hAnsiTheme="minorEastAsia" w:hint="eastAsia"/>
          <w:color w:val="000000" w:themeColor="text1"/>
          <w:szCs w:val="24"/>
        </w:rPr>
        <w:t>的樂曲</w:t>
      </w:r>
      <w:r w:rsidR="00C812B2" w:rsidRPr="00722B67"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AA166F" w:rsidRPr="00846A7B" w:rsidRDefault="00BE07E6" w:rsidP="00BE07E6">
      <w:pPr>
        <w:spacing w:line="420" w:lineRule="exact"/>
        <w:jc w:val="both"/>
        <w:rPr>
          <w:rFonts w:ascii="Times New Roman" w:hAnsi="Times New Roman" w:cs="Times New Roman"/>
          <w:szCs w:val="24"/>
          <w:lang w:val="pt-BR"/>
        </w:rPr>
      </w:pPr>
      <w:r>
        <w:rPr>
          <w:rFonts w:ascii="ˎ̥" w:hAnsi="ˎ̥" w:hint="eastAsia"/>
          <w:szCs w:val="24"/>
        </w:rPr>
        <w:t xml:space="preserve">　　</w:t>
      </w:r>
      <w:r w:rsidR="003F024D" w:rsidRPr="00722B67">
        <w:rPr>
          <w:rFonts w:hint="eastAsia"/>
          <w:szCs w:val="24"/>
          <w:lang w:val="pt-BR"/>
        </w:rPr>
        <w:t>《金箍棒》</w:t>
      </w:r>
      <w:r w:rsidR="00846A7B" w:rsidRPr="00846A7B">
        <w:rPr>
          <w:rFonts w:ascii="ˎ̥" w:hAnsi="ˎ̥" w:hint="eastAsia"/>
          <w:szCs w:val="24"/>
        </w:rPr>
        <w:t>場內不設劃位，</w:t>
      </w:r>
      <w:r w:rsidR="00707A35" w:rsidRPr="00210A61">
        <w:rPr>
          <w:rFonts w:ascii="ˎ̥" w:hAnsi="ˎ̥" w:hint="eastAsia"/>
          <w:szCs w:val="24"/>
        </w:rPr>
        <w:t>已購票觀眾可於</w:t>
      </w:r>
      <w:r w:rsidR="00336E98">
        <w:rPr>
          <w:rFonts w:ascii="ˎ̥" w:hAnsi="ˎ̥" w:hint="eastAsia"/>
          <w:szCs w:val="24"/>
        </w:rPr>
        <w:t>晚上</w:t>
      </w:r>
      <w:r w:rsidR="00707A35" w:rsidRPr="00210A61">
        <w:rPr>
          <w:rFonts w:ascii="ˎ̥" w:hAnsi="ˎ̥" w:hint="eastAsia"/>
          <w:szCs w:val="24"/>
        </w:rPr>
        <w:t>6</w:t>
      </w:r>
      <w:r w:rsidR="00707A35" w:rsidRPr="00210A61">
        <w:rPr>
          <w:rFonts w:ascii="ˎ̥" w:hAnsi="ˎ̥" w:hint="eastAsia"/>
          <w:szCs w:val="24"/>
        </w:rPr>
        <w:t>時</w:t>
      </w:r>
      <w:r w:rsidR="00707A35" w:rsidRPr="00210A61">
        <w:rPr>
          <w:rFonts w:ascii="ˎ̥" w:hAnsi="ˎ̥" w:hint="eastAsia"/>
          <w:szCs w:val="24"/>
        </w:rPr>
        <w:t>45</w:t>
      </w:r>
      <w:r w:rsidR="00707A35" w:rsidRPr="00210A61">
        <w:rPr>
          <w:rFonts w:ascii="ˎ̥" w:hAnsi="ˎ̥" w:hint="eastAsia"/>
          <w:szCs w:val="24"/>
        </w:rPr>
        <w:t>分開始進場</w:t>
      </w:r>
      <w:r w:rsidR="00846A7B" w:rsidRPr="00846A7B">
        <w:rPr>
          <w:rFonts w:ascii="ˎ̥" w:hAnsi="ˎ̥" w:hint="eastAsia"/>
          <w:szCs w:val="24"/>
        </w:rPr>
        <w:t>。為保障市民安全及晚會順利進行，演出場內禁止進食，並不得攜帶危險物品、酒精類飲品、罐裝及玻璃瓶等物品入場。</w:t>
      </w:r>
      <w:r w:rsidR="00AA166F" w:rsidRPr="00846A7B">
        <w:rPr>
          <w:rFonts w:ascii="ˎ̥" w:hAnsi="ˎ̥" w:hint="eastAsia"/>
          <w:szCs w:val="24"/>
        </w:rPr>
        <w:t>主辦單位呼籲到場人士儘量</w:t>
      </w:r>
      <w:r w:rsidR="00C812B2" w:rsidRPr="00846A7B">
        <w:rPr>
          <w:rFonts w:ascii="ˎ̥" w:hAnsi="ˎ̥" w:hint="eastAsia"/>
          <w:szCs w:val="24"/>
        </w:rPr>
        <w:t>使用</w:t>
      </w:r>
      <w:r w:rsidR="00722B67" w:rsidRPr="00846A7B">
        <w:rPr>
          <w:rFonts w:ascii="ˎ̥" w:hAnsi="ˎ̥" w:hint="eastAsia"/>
          <w:szCs w:val="24"/>
        </w:rPr>
        <w:t>公交</w:t>
      </w:r>
      <w:r w:rsidR="00C812B2" w:rsidRPr="00846A7B">
        <w:rPr>
          <w:rFonts w:ascii="ˎ̥" w:hAnsi="ˎ̥" w:hint="eastAsia"/>
          <w:szCs w:val="24"/>
        </w:rPr>
        <w:t>出行</w:t>
      </w:r>
      <w:r w:rsidR="00846A7B" w:rsidRPr="00846A7B">
        <w:rPr>
          <w:rFonts w:ascii="ˎ̥" w:hAnsi="ˎ̥" w:hint="eastAsia"/>
          <w:szCs w:val="24"/>
        </w:rPr>
        <w:t>；駕駛者亦可將車輛停泊到澳門綜藝館附近收</w:t>
      </w:r>
      <w:bookmarkStart w:id="0" w:name="_GoBack"/>
      <w:bookmarkEnd w:id="0"/>
      <w:r w:rsidR="00846A7B" w:rsidRPr="00846A7B">
        <w:rPr>
          <w:rFonts w:ascii="ˎ̥" w:hAnsi="ˎ̥" w:hint="eastAsia"/>
          <w:szCs w:val="24"/>
        </w:rPr>
        <w:t>費的馬六甲公共停車場。</w:t>
      </w:r>
      <w:r w:rsidR="00846A7B" w:rsidRPr="00BA7039">
        <w:rPr>
          <w:rFonts w:ascii="Times New Roman" w:hAnsi="Times New Roman" w:cs="Times New Roman"/>
          <w:szCs w:val="24"/>
          <w:lang w:val="pt-BR"/>
        </w:rPr>
        <w:t>詳情及節目查詢可瀏覽文化局網頁</w:t>
      </w:r>
      <w:r w:rsidR="00846A7B" w:rsidRPr="00BA7039">
        <w:rPr>
          <w:rFonts w:ascii="Times New Roman" w:hAnsi="Times New Roman" w:cs="Times New Roman"/>
          <w:szCs w:val="24"/>
          <w:lang w:val="pt-BR"/>
        </w:rPr>
        <w:t>www.icm.gov.mo</w:t>
      </w:r>
      <w:r w:rsidR="00846A7B" w:rsidRPr="00BA7039">
        <w:rPr>
          <w:rFonts w:ascii="Times New Roman" w:hAnsi="Times New Roman" w:cs="Times New Roman"/>
          <w:szCs w:val="24"/>
          <w:lang w:val="pt-BR"/>
        </w:rPr>
        <w:t>或於辦公時間內致電</w:t>
      </w:r>
      <w:r w:rsidR="00846A7B" w:rsidRPr="00BA7039">
        <w:rPr>
          <w:rFonts w:ascii="Times New Roman" w:hAnsi="Times New Roman" w:cs="Times New Roman" w:hint="eastAsia"/>
          <w:szCs w:val="24"/>
          <w:lang w:val="pt-BR"/>
        </w:rPr>
        <w:t>8399</w:t>
      </w:r>
      <w:r w:rsidR="00336E98">
        <w:rPr>
          <w:rFonts w:ascii="Times New Roman" w:hAnsi="Times New Roman" w:cs="Times New Roman" w:hint="eastAsia"/>
          <w:szCs w:val="24"/>
          <w:lang w:val="pt-BR"/>
        </w:rPr>
        <w:t xml:space="preserve"> </w:t>
      </w:r>
      <w:r w:rsidR="00846A7B" w:rsidRPr="00BA7039">
        <w:rPr>
          <w:rFonts w:ascii="Times New Roman" w:hAnsi="Times New Roman" w:cs="Times New Roman" w:hint="eastAsia"/>
          <w:szCs w:val="24"/>
          <w:lang w:val="pt-BR"/>
        </w:rPr>
        <w:t>6699</w:t>
      </w:r>
      <w:r w:rsidR="00846A7B" w:rsidRPr="00BA7039">
        <w:rPr>
          <w:rFonts w:ascii="Times New Roman" w:hAnsi="Times New Roman" w:cs="Times New Roman"/>
          <w:szCs w:val="24"/>
          <w:lang w:val="pt-BR"/>
        </w:rPr>
        <w:t>。</w:t>
      </w:r>
    </w:p>
    <w:p w:rsidR="00207C96" w:rsidRPr="00846A7B" w:rsidRDefault="00207C96">
      <w:pPr>
        <w:spacing w:line="420" w:lineRule="exact"/>
        <w:jc w:val="both"/>
        <w:rPr>
          <w:rFonts w:ascii="Times New Roman" w:hAnsi="Times New Roman" w:cs="Times New Roman"/>
          <w:szCs w:val="24"/>
          <w:lang w:val="pt-BR"/>
        </w:rPr>
      </w:pPr>
    </w:p>
    <w:sectPr w:rsidR="00207C96" w:rsidRPr="00846A7B" w:rsidSect="00BE07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46B" w:rsidRDefault="00A1146B" w:rsidP="002C4E1C">
      <w:r>
        <w:separator/>
      </w:r>
    </w:p>
  </w:endnote>
  <w:endnote w:type="continuationSeparator" w:id="0">
    <w:p w:rsidR="00A1146B" w:rsidRDefault="00A1146B" w:rsidP="002C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46B" w:rsidRDefault="00A1146B" w:rsidP="002C4E1C">
      <w:r>
        <w:separator/>
      </w:r>
    </w:p>
  </w:footnote>
  <w:footnote w:type="continuationSeparator" w:id="0">
    <w:p w:rsidR="00A1146B" w:rsidRDefault="00A1146B" w:rsidP="002C4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027"/>
    <w:rsid w:val="000855B1"/>
    <w:rsid w:val="001034A7"/>
    <w:rsid w:val="00116339"/>
    <w:rsid w:val="00134B5A"/>
    <w:rsid w:val="00161CD3"/>
    <w:rsid w:val="00173027"/>
    <w:rsid w:val="00190E1B"/>
    <w:rsid w:val="001A2EBF"/>
    <w:rsid w:val="001C0900"/>
    <w:rsid w:val="00203541"/>
    <w:rsid w:val="00207C96"/>
    <w:rsid w:val="00210A61"/>
    <w:rsid w:val="002119CD"/>
    <w:rsid w:val="00245BE4"/>
    <w:rsid w:val="00261500"/>
    <w:rsid w:val="002962DD"/>
    <w:rsid w:val="002C4E1C"/>
    <w:rsid w:val="00336E98"/>
    <w:rsid w:val="00350663"/>
    <w:rsid w:val="003B1048"/>
    <w:rsid w:val="003E5D52"/>
    <w:rsid w:val="003F024D"/>
    <w:rsid w:val="004109AD"/>
    <w:rsid w:val="00430633"/>
    <w:rsid w:val="004310F7"/>
    <w:rsid w:val="004459CA"/>
    <w:rsid w:val="004550BB"/>
    <w:rsid w:val="004834E0"/>
    <w:rsid w:val="0048602F"/>
    <w:rsid w:val="004D3662"/>
    <w:rsid w:val="004F5018"/>
    <w:rsid w:val="00503126"/>
    <w:rsid w:val="00543B85"/>
    <w:rsid w:val="00564A98"/>
    <w:rsid w:val="00576E62"/>
    <w:rsid w:val="0058365C"/>
    <w:rsid w:val="00586A57"/>
    <w:rsid w:val="005F1E2A"/>
    <w:rsid w:val="005F5FAF"/>
    <w:rsid w:val="006152A5"/>
    <w:rsid w:val="00641CE5"/>
    <w:rsid w:val="006C1A31"/>
    <w:rsid w:val="00707A35"/>
    <w:rsid w:val="00715A04"/>
    <w:rsid w:val="00722B67"/>
    <w:rsid w:val="007736D1"/>
    <w:rsid w:val="00787725"/>
    <w:rsid w:val="007B7DF2"/>
    <w:rsid w:val="00821B7C"/>
    <w:rsid w:val="00846A7B"/>
    <w:rsid w:val="00874284"/>
    <w:rsid w:val="008A1191"/>
    <w:rsid w:val="00911D8F"/>
    <w:rsid w:val="009244CE"/>
    <w:rsid w:val="009870D0"/>
    <w:rsid w:val="009A35B2"/>
    <w:rsid w:val="009A395D"/>
    <w:rsid w:val="009F27CD"/>
    <w:rsid w:val="00A1146B"/>
    <w:rsid w:val="00A117F3"/>
    <w:rsid w:val="00A4315A"/>
    <w:rsid w:val="00A51FED"/>
    <w:rsid w:val="00A6423A"/>
    <w:rsid w:val="00A87244"/>
    <w:rsid w:val="00AA166F"/>
    <w:rsid w:val="00AA70C7"/>
    <w:rsid w:val="00AD23C0"/>
    <w:rsid w:val="00B82DD9"/>
    <w:rsid w:val="00B93A18"/>
    <w:rsid w:val="00B96000"/>
    <w:rsid w:val="00BB2D75"/>
    <w:rsid w:val="00BC21BF"/>
    <w:rsid w:val="00BC4140"/>
    <w:rsid w:val="00BE07E6"/>
    <w:rsid w:val="00BF062B"/>
    <w:rsid w:val="00C659BA"/>
    <w:rsid w:val="00C75405"/>
    <w:rsid w:val="00C76767"/>
    <w:rsid w:val="00C812B2"/>
    <w:rsid w:val="00C832A4"/>
    <w:rsid w:val="00CA28DF"/>
    <w:rsid w:val="00CC71E1"/>
    <w:rsid w:val="00CF5B98"/>
    <w:rsid w:val="00D26CF1"/>
    <w:rsid w:val="00DB5092"/>
    <w:rsid w:val="00DC3D76"/>
    <w:rsid w:val="00DE1BEA"/>
    <w:rsid w:val="00E15B73"/>
    <w:rsid w:val="00EA3AD5"/>
    <w:rsid w:val="00EC7DA4"/>
    <w:rsid w:val="00ED41E3"/>
    <w:rsid w:val="00F003E2"/>
    <w:rsid w:val="00F82001"/>
    <w:rsid w:val="00F86833"/>
    <w:rsid w:val="00FB10EF"/>
    <w:rsid w:val="00FB5FE6"/>
    <w:rsid w:val="00FF07B2"/>
    <w:rsid w:val="00FF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E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E1C"/>
    <w:rPr>
      <w:sz w:val="20"/>
      <w:szCs w:val="20"/>
    </w:rPr>
  </w:style>
  <w:style w:type="paragraph" w:styleId="2">
    <w:name w:val="Body Text 2"/>
    <w:basedOn w:val="a"/>
    <w:link w:val="20"/>
    <w:rsid w:val="002C4E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character" w:customStyle="1" w:styleId="20">
    <w:name w:val="本文 2 字元"/>
    <w:basedOn w:val="a0"/>
    <w:link w:val="2"/>
    <w:rsid w:val="002C4E1C"/>
    <w:rPr>
      <w:rFonts w:ascii="新細明體" w:eastAsia="新細明體" w:hAnsi="新細明體" w:cs="新細明體"/>
      <w:color w:val="0000FF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FF07B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F07B2"/>
  </w:style>
  <w:style w:type="character" w:customStyle="1" w:styleId="a9">
    <w:name w:val="註解文字 字元"/>
    <w:basedOn w:val="a0"/>
    <w:link w:val="a8"/>
    <w:uiPriority w:val="99"/>
    <w:semiHidden/>
    <w:rsid w:val="00FF07B2"/>
  </w:style>
  <w:style w:type="paragraph" w:styleId="aa">
    <w:name w:val="annotation subject"/>
    <w:basedOn w:val="a8"/>
    <w:next w:val="a8"/>
    <w:link w:val="ab"/>
    <w:uiPriority w:val="99"/>
    <w:semiHidden/>
    <w:unhideWhenUsed/>
    <w:rsid w:val="00FF07B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F07B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F0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F07B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36E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E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E1C"/>
    <w:rPr>
      <w:sz w:val="20"/>
      <w:szCs w:val="20"/>
    </w:rPr>
  </w:style>
  <w:style w:type="paragraph" w:styleId="2">
    <w:name w:val="Body Text 2"/>
    <w:basedOn w:val="a"/>
    <w:link w:val="20"/>
    <w:rsid w:val="002C4E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character" w:customStyle="1" w:styleId="20">
    <w:name w:val="本文 2 字元"/>
    <w:basedOn w:val="a0"/>
    <w:link w:val="2"/>
    <w:rsid w:val="002C4E1C"/>
    <w:rPr>
      <w:rFonts w:ascii="新細明體" w:eastAsia="新細明體" w:hAnsi="新細明體" w:cs="新細明體"/>
      <w:color w:val="0000FF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FF07B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F07B2"/>
  </w:style>
  <w:style w:type="character" w:customStyle="1" w:styleId="a9">
    <w:name w:val="註解文字 字元"/>
    <w:basedOn w:val="a0"/>
    <w:link w:val="a8"/>
    <w:uiPriority w:val="99"/>
    <w:semiHidden/>
    <w:rsid w:val="00FF07B2"/>
  </w:style>
  <w:style w:type="paragraph" w:styleId="aa">
    <w:name w:val="annotation subject"/>
    <w:basedOn w:val="a8"/>
    <w:next w:val="a8"/>
    <w:link w:val="ab"/>
    <w:uiPriority w:val="99"/>
    <w:semiHidden/>
    <w:unhideWhenUsed/>
    <w:rsid w:val="00FF07B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F07B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F0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F07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609</Characters>
  <Application>Microsoft Office Word</Application>
  <DocSecurity>0</DocSecurity>
  <Lines>5</Lines>
  <Paragraphs>1</Paragraphs>
  <ScaleCrop>false</ScaleCrop>
  <Company>IACM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 Ut Pan</dc:creator>
  <cp:lastModifiedBy>sipun</cp:lastModifiedBy>
  <cp:revision>8</cp:revision>
  <cp:lastPrinted>2019-09-29T03:25:00Z</cp:lastPrinted>
  <dcterms:created xsi:type="dcterms:W3CDTF">2019-09-25T10:11:00Z</dcterms:created>
  <dcterms:modified xsi:type="dcterms:W3CDTF">2019-09-29T09:22:00Z</dcterms:modified>
</cp:coreProperties>
</file>