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B9" w:rsidRPr="00284350" w:rsidRDefault="00D118B9" w:rsidP="00E028CE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284350">
        <w:rPr>
          <w:rFonts w:asciiTheme="minorEastAsia" w:hAnsiTheme="minorEastAsia"/>
          <w:b/>
          <w:sz w:val="32"/>
          <w:szCs w:val="32"/>
        </w:rPr>
        <w:t>《澳門》雜誌 第1</w:t>
      </w:r>
      <w:r w:rsidR="00F76FA5" w:rsidRPr="00284350">
        <w:rPr>
          <w:rFonts w:asciiTheme="minorEastAsia" w:hAnsiTheme="minorEastAsia"/>
          <w:b/>
          <w:sz w:val="32"/>
          <w:szCs w:val="32"/>
        </w:rPr>
        <w:t>40</w:t>
      </w:r>
      <w:r w:rsidRPr="00284350">
        <w:rPr>
          <w:rFonts w:asciiTheme="minorEastAsia" w:hAnsiTheme="minorEastAsia"/>
          <w:b/>
          <w:sz w:val="32"/>
          <w:szCs w:val="32"/>
        </w:rPr>
        <w:t>期出版</w:t>
      </w:r>
    </w:p>
    <w:p w:rsidR="00312020" w:rsidRPr="00284350" w:rsidRDefault="00244954" w:rsidP="00E028CE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284350">
        <w:rPr>
          <w:rFonts w:asciiTheme="minorEastAsia" w:hAnsiTheme="minorEastAsia" w:hint="eastAsia"/>
          <w:b/>
          <w:sz w:val="32"/>
          <w:szCs w:val="32"/>
        </w:rPr>
        <w:t>封面故事：</w:t>
      </w:r>
      <w:r w:rsidR="00F76FA5" w:rsidRPr="00284350">
        <w:rPr>
          <w:rFonts w:asciiTheme="minorEastAsia" w:hAnsiTheme="minorEastAsia" w:hint="eastAsia"/>
          <w:b/>
          <w:sz w:val="32"/>
          <w:szCs w:val="32"/>
        </w:rPr>
        <w:t>警犬助警方</w:t>
      </w:r>
      <w:r w:rsidR="00F76FA5" w:rsidRPr="00284350">
        <w:rPr>
          <w:rFonts w:asciiTheme="minorEastAsia" w:hAnsiTheme="minorEastAsia"/>
          <w:b/>
          <w:sz w:val="32"/>
          <w:szCs w:val="32"/>
        </w:rPr>
        <w:t xml:space="preserve"> </w:t>
      </w:r>
      <w:r w:rsidR="00F76FA5" w:rsidRPr="00284350">
        <w:rPr>
          <w:rFonts w:asciiTheme="minorEastAsia" w:hAnsiTheme="minorEastAsia" w:hint="eastAsia"/>
          <w:b/>
          <w:sz w:val="32"/>
          <w:szCs w:val="32"/>
        </w:rPr>
        <w:t>護</w:t>
      </w:r>
      <w:proofErr w:type="gramStart"/>
      <w:r w:rsidR="00F76FA5" w:rsidRPr="00284350">
        <w:rPr>
          <w:rFonts w:asciiTheme="minorEastAsia" w:hAnsiTheme="minorEastAsia" w:hint="eastAsia"/>
          <w:b/>
          <w:sz w:val="32"/>
          <w:szCs w:val="32"/>
        </w:rPr>
        <w:t>一</w:t>
      </w:r>
      <w:proofErr w:type="gramEnd"/>
      <w:r w:rsidR="00F76FA5" w:rsidRPr="00284350">
        <w:rPr>
          <w:rFonts w:asciiTheme="minorEastAsia" w:hAnsiTheme="minorEastAsia" w:hint="eastAsia"/>
          <w:b/>
          <w:sz w:val="32"/>
          <w:szCs w:val="32"/>
        </w:rPr>
        <w:t>方平安</w:t>
      </w:r>
    </w:p>
    <w:p w:rsidR="00185085" w:rsidRPr="00284350" w:rsidRDefault="00185085" w:rsidP="00E028CE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D118B9" w:rsidRPr="00284350" w:rsidRDefault="00D118B9" w:rsidP="00E028CE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284350">
        <w:rPr>
          <w:rFonts w:asciiTheme="minorEastAsia" w:hAnsiTheme="minorEastAsia"/>
          <w:sz w:val="32"/>
          <w:szCs w:val="32"/>
        </w:rPr>
        <w:t>《澳門》雜誌（中文版）第1</w:t>
      </w:r>
      <w:r w:rsidR="00F76FA5" w:rsidRPr="00284350">
        <w:rPr>
          <w:rFonts w:asciiTheme="minorEastAsia" w:hAnsiTheme="minorEastAsia"/>
          <w:sz w:val="32"/>
          <w:szCs w:val="32"/>
        </w:rPr>
        <w:t>40</w:t>
      </w:r>
      <w:r w:rsidRPr="00284350">
        <w:rPr>
          <w:rFonts w:asciiTheme="minorEastAsia" w:hAnsiTheme="minorEastAsia"/>
          <w:sz w:val="32"/>
          <w:szCs w:val="32"/>
        </w:rPr>
        <w:t>期現已出版。</w:t>
      </w:r>
    </w:p>
    <w:p w:rsidR="00D118B9" w:rsidRPr="00284350" w:rsidRDefault="00D118B9" w:rsidP="00E028CE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204C6C" w:rsidRPr="00284350" w:rsidRDefault="00170626" w:rsidP="00284350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2020年是不平凡的一年，社會上不少個人和團體，在</w:t>
      </w:r>
      <w:proofErr w:type="gramStart"/>
      <w:r>
        <w:rPr>
          <w:rFonts w:asciiTheme="minorEastAsia" w:hAnsiTheme="minorEastAsia" w:hint="eastAsia"/>
          <w:sz w:val="32"/>
          <w:szCs w:val="32"/>
        </w:rPr>
        <w:t>疫</w:t>
      </w:r>
      <w:proofErr w:type="gramEnd"/>
      <w:r>
        <w:rPr>
          <w:rFonts w:asciiTheme="minorEastAsia" w:hAnsiTheme="minorEastAsia" w:hint="eastAsia"/>
          <w:sz w:val="32"/>
          <w:szCs w:val="32"/>
        </w:rPr>
        <w:t>情期間謹守崗位，默默努力，為澳門人的健康和日常生活穩定作出了貢獻，</w:t>
      </w:r>
      <w:r w:rsidR="00F76FA5" w:rsidRPr="00284350">
        <w:rPr>
          <w:rFonts w:asciiTheme="minorEastAsia" w:hAnsiTheme="minorEastAsia" w:hint="eastAsia"/>
          <w:sz w:val="32"/>
          <w:szCs w:val="32"/>
        </w:rPr>
        <w:t>行政長官賀一誠根據勳章、獎章和獎狀提名委員會的建議，於</w:t>
      </w:r>
      <w:r w:rsidR="00F76FA5" w:rsidRPr="00284350">
        <w:rPr>
          <w:rFonts w:asciiTheme="minorEastAsia" w:hAnsiTheme="minorEastAsia"/>
          <w:sz w:val="32"/>
          <w:szCs w:val="32"/>
        </w:rPr>
        <w:t>2021</w:t>
      </w:r>
      <w:r w:rsidR="00F76FA5" w:rsidRPr="00284350">
        <w:rPr>
          <w:rFonts w:asciiTheme="minorEastAsia" w:hAnsiTheme="minorEastAsia" w:hint="eastAsia"/>
          <w:sz w:val="32"/>
          <w:szCs w:val="32"/>
        </w:rPr>
        <w:t>年</w:t>
      </w:r>
      <w:r w:rsidR="00F76FA5" w:rsidRPr="00284350">
        <w:rPr>
          <w:rFonts w:asciiTheme="minorEastAsia" w:hAnsiTheme="minorEastAsia"/>
          <w:sz w:val="32"/>
          <w:szCs w:val="32"/>
        </w:rPr>
        <w:t>1</w:t>
      </w:r>
      <w:r w:rsidR="00F76FA5" w:rsidRPr="00284350">
        <w:rPr>
          <w:rFonts w:asciiTheme="minorEastAsia" w:hAnsiTheme="minorEastAsia" w:hint="eastAsia"/>
          <w:sz w:val="32"/>
          <w:szCs w:val="32"/>
        </w:rPr>
        <w:t>月</w:t>
      </w:r>
      <w:r w:rsidR="00F76FA5" w:rsidRPr="00284350">
        <w:rPr>
          <w:rFonts w:asciiTheme="minorEastAsia" w:hAnsiTheme="minorEastAsia"/>
          <w:sz w:val="32"/>
          <w:szCs w:val="32"/>
        </w:rPr>
        <w:t>22</w:t>
      </w:r>
      <w:r w:rsidR="00F76FA5" w:rsidRPr="00284350">
        <w:rPr>
          <w:rFonts w:asciiTheme="minorEastAsia" w:hAnsiTheme="minorEastAsia" w:hint="eastAsia"/>
          <w:sz w:val="32"/>
          <w:szCs w:val="32"/>
        </w:rPr>
        <w:t>日向</w:t>
      </w:r>
      <w:r w:rsidR="00F76FA5" w:rsidRPr="00284350">
        <w:rPr>
          <w:rFonts w:asciiTheme="minorEastAsia" w:hAnsiTheme="minorEastAsia"/>
          <w:sz w:val="32"/>
          <w:szCs w:val="32"/>
        </w:rPr>
        <w:t>34</w:t>
      </w:r>
      <w:r w:rsidR="00F76FA5" w:rsidRPr="00284350">
        <w:rPr>
          <w:rFonts w:asciiTheme="minorEastAsia" w:hAnsiTheme="minorEastAsia" w:hint="eastAsia"/>
          <w:sz w:val="32"/>
          <w:szCs w:val="32"/>
        </w:rPr>
        <w:t>名人士或實體代表</w:t>
      </w:r>
      <w:proofErr w:type="gramStart"/>
      <w:r w:rsidR="00F76FA5" w:rsidRPr="00284350">
        <w:rPr>
          <w:rFonts w:asciiTheme="minorEastAsia" w:hAnsiTheme="minorEastAsia" w:hint="eastAsia"/>
          <w:sz w:val="32"/>
          <w:szCs w:val="32"/>
        </w:rPr>
        <w:t>頒授了勳章</w:t>
      </w:r>
      <w:proofErr w:type="gramEnd"/>
      <w:r w:rsidR="00F76FA5" w:rsidRPr="00284350">
        <w:rPr>
          <w:rFonts w:asciiTheme="minorEastAsia" w:hAnsiTheme="minorEastAsia" w:hint="eastAsia"/>
          <w:sz w:val="32"/>
          <w:szCs w:val="32"/>
        </w:rPr>
        <w:t>、獎章和獎狀，《特區授勳</w:t>
      </w:r>
      <w:r w:rsidR="00F76FA5" w:rsidRPr="00284350">
        <w:rPr>
          <w:rFonts w:asciiTheme="minorEastAsia" w:hAnsiTheme="minorEastAsia"/>
          <w:sz w:val="32"/>
          <w:szCs w:val="32"/>
        </w:rPr>
        <w:t xml:space="preserve"> </w:t>
      </w:r>
      <w:r w:rsidR="00F76FA5" w:rsidRPr="00284350">
        <w:rPr>
          <w:rFonts w:asciiTheme="minorEastAsia" w:hAnsiTheme="minorEastAsia" w:hint="eastAsia"/>
          <w:sz w:val="32"/>
          <w:szCs w:val="32"/>
        </w:rPr>
        <w:t>表揚精英賢達》有詳細報道。</w:t>
      </w:r>
    </w:p>
    <w:p w:rsidR="00491911" w:rsidRPr="00284350" w:rsidRDefault="00491911" w:rsidP="00E028CE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F76FA5" w:rsidRPr="00284350" w:rsidRDefault="00170626" w:rsidP="00284350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狗是人類最早馴化的動物之一，其中大部分</w:t>
      </w:r>
      <w:r w:rsidR="00F76FA5" w:rsidRPr="00284350">
        <w:rPr>
          <w:rFonts w:asciiTheme="minorEastAsia" w:hAnsiTheme="minorEastAsia" w:hint="eastAsia"/>
          <w:sz w:val="32"/>
          <w:szCs w:val="32"/>
        </w:rPr>
        <w:t>肩負使命，忠誠地幫助人類，這類犬隻被統稱為工作犬。</w:t>
      </w:r>
      <w:r>
        <w:rPr>
          <w:rFonts w:asciiTheme="minorEastAsia" w:hAnsiTheme="minorEastAsia" w:hint="eastAsia"/>
          <w:sz w:val="32"/>
          <w:szCs w:val="32"/>
        </w:rPr>
        <w:t>警犬作為工作犬的一員，</w:t>
      </w:r>
      <w:r>
        <w:rPr>
          <w:rFonts w:ascii="新細明體" w:eastAsia="新細明體" w:hAnsi="新細明體" w:cs="新細明體" w:hint="eastAsia"/>
          <w:sz w:val="32"/>
          <w:szCs w:val="32"/>
        </w:rPr>
        <w:t>為現代警務工作貢獻良多，</w:t>
      </w:r>
      <w:r w:rsidR="00F76FA5" w:rsidRPr="00284350">
        <w:rPr>
          <w:rFonts w:asciiTheme="minorEastAsia" w:hAnsiTheme="minorEastAsia" w:hint="eastAsia"/>
          <w:sz w:val="32"/>
          <w:szCs w:val="32"/>
        </w:rPr>
        <w:t>成立於</w:t>
      </w:r>
      <w:r w:rsidR="00F76FA5" w:rsidRPr="00284350">
        <w:rPr>
          <w:rFonts w:asciiTheme="minorEastAsia" w:hAnsiTheme="minorEastAsia"/>
          <w:sz w:val="32"/>
          <w:szCs w:val="32"/>
        </w:rPr>
        <w:t>1995</w:t>
      </w:r>
      <w:r w:rsidR="00F76FA5" w:rsidRPr="00284350">
        <w:rPr>
          <w:rFonts w:asciiTheme="minorEastAsia" w:hAnsiTheme="minorEastAsia" w:hint="eastAsia"/>
          <w:sz w:val="32"/>
          <w:szCs w:val="32"/>
        </w:rPr>
        <w:t>年的警犬組，是一支隸屬於澳門治安警察局特警隊下的專業隊伍。《警犬助警方</w:t>
      </w:r>
      <w:r w:rsidR="00F76FA5" w:rsidRPr="00284350">
        <w:rPr>
          <w:rFonts w:asciiTheme="minorEastAsia" w:hAnsiTheme="minorEastAsia"/>
          <w:sz w:val="32"/>
          <w:szCs w:val="32"/>
        </w:rPr>
        <w:t xml:space="preserve"> </w:t>
      </w:r>
      <w:r w:rsidR="00F76FA5" w:rsidRPr="00284350">
        <w:rPr>
          <w:rFonts w:asciiTheme="minorEastAsia" w:hAnsiTheme="minorEastAsia" w:hint="eastAsia"/>
          <w:sz w:val="32"/>
          <w:szCs w:val="32"/>
        </w:rPr>
        <w:t>護一方平安》及《領犬員訓練警隊「特種兵」》有詳細報道。</w:t>
      </w:r>
    </w:p>
    <w:p w:rsidR="00F76FA5" w:rsidRPr="00284350" w:rsidRDefault="00F76FA5" w:rsidP="00E028CE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F76FA5" w:rsidRPr="00284350" w:rsidRDefault="00170626" w:rsidP="00284350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犬隻除了替人類工作外，也因為其天生的服從性和</w:t>
      </w:r>
      <w:r w:rsidR="00A86643">
        <w:rPr>
          <w:rFonts w:asciiTheme="minorEastAsia" w:hAnsiTheme="minorEastAsia" w:hint="eastAsia"/>
          <w:sz w:val="32"/>
          <w:szCs w:val="32"/>
        </w:rPr>
        <w:t>活潑的天性，成為人類的好朋友，</w:t>
      </w:r>
      <w:r w:rsidR="00F76FA5" w:rsidRPr="00284350">
        <w:rPr>
          <w:rFonts w:asciiTheme="minorEastAsia" w:hAnsiTheme="minorEastAsia" w:hint="eastAsia"/>
          <w:sz w:val="32"/>
          <w:szCs w:val="32"/>
        </w:rPr>
        <w:t>《小狗當醫生</w:t>
      </w:r>
      <w:r w:rsidR="00F76FA5" w:rsidRPr="00284350">
        <w:rPr>
          <w:rFonts w:asciiTheme="minorEastAsia" w:hAnsiTheme="minorEastAsia"/>
          <w:sz w:val="32"/>
          <w:szCs w:val="32"/>
        </w:rPr>
        <w:t xml:space="preserve"> </w:t>
      </w:r>
      <w:r w:rsidR="00F76FA5" w:rsidRPr="00284350">
        <w:rPr>
          <w:rFonts w:asciiTheme="minorEastAsia" w:hAnsiTheme="minorEastAsia" w:hint="eastAsia"/>
          <w:sz w:val="32"/>
          <w:szCs w:val="32"/>
        </w:rPr>
        <w:t>慰藉千萬心》專訪了澳門動物福利會負責人、</w:t>
      </w:r>
      <w:proofErr w:type="gramStart"/>
      <w:r w:rsidR="00F76FA5" w:rsidRPr="00284350">
        <w:rPr>
          <w:rFonts w:asciiTheme="minorEastAsia" w:hAnsiTheme="minorEastAsia" w:hint="eastAsia"/>
          <w:sz w:val="32"/>
          <w:szCs w:val="32"/>
        </w:rPr>
        <w:t>訓犬師及狗</w:t>
      </w:r>
      <w:proofErr w:type="gramEnd"/>
      <w:r w:rsidR="00F76FA5" w:rsidRPr="00284350">
        <w:rPr>
          <w:rFonts w:asciiTheme="minorEastAsia" w:hAnsiTheme="minorEastAsia" w:hint="eastAsia"/>
          <w:sz w:val="32"/>
          <w:szCs w:val="32"/>
        </w:rPr>
        <w:t>醫生義工，分享</w:t>
      </w:r>
      <w:r w:rsidR="00A86643">
        <w:rPr>
          <w:rFonts w:asciiTheme="minorEastAsia" w:hAnsiTheme="minorEastAsia" w:hint="eastAsia"/>
          <w:sz w:val="32"/>
          <w:szCs w:val="32"/>
        </w:rPr>
        <w:t>訓練和帶領犬隻參與探訪</w:t>
      </w:r>
      <w:r w:rsidR="00F76FA5" w:rsidRPr="00284350">
        <w:rPr>
          <w:rFonts w:asciiTheme="minorEastAsia" w:hAnsiTheme="minorEastAsia" w:hint="eastAsia"/>
          <w:sz w:val="32"/>
          <w:szCs w:val="32"/>
        </w:rPr>
        <w:t>活動的經歷。</w:t>
      </w:r>
    </w:p>
    <w:p w:rsidR="00F76FA5" w:rsidRPr="00284350" w:rsidRDefault="00F76FA5" w:rsidP="00E028CE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F76FA5" w:rsidRPr="00284350" w:rsidRDefault="009226CC" w:rsidP="00284350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284350">
        <w:rPr>
          <w:rFonts w:asciiTheme="minorEastAsia" w:hAnsiTheme="minorEastAsia" w:hint="eastAsia"/>
          <w:sz w:val="32"/>
          <w:szCs w:val="32"/>
        </w:rPr>
        <w:t>澳門藝術博物館與故宮博物院的合作已步入第</w:t>
      </w:r>
      <w:r w:rsidRPr="00284350">
        <w:rPr>
          <w:rFonts w:asciiTheme="minorEastAsia" w:hAnsiTheme="minorEastAsia"/>
          <w:sz w:val="32"/>
          <w:szCs w:val="32"/>
        </w:rPr>
        <w:t>21</w:t>
      </w:r>
      <w:r w:rsidRPr="00284350">
        <w:rPr>
          <w:rFonts w:asciiTheme="minorEastAsia" w:hAnsiTheme="minorEastAsia" w:hint="eastAsia"/>
          <w:sz w:val="32"/>
          <w:szCs w:val="32"/>
        </w:rPr>
        <w:t>年，</w:t>
      </w:r>
      <w:r w:rsidR="00C00AC2">
        <w:rPr>
          <w:rFonts w:asciiTheme="minorEastAsia" w:hAnsiTheme="minorEastAsia" w:hint="eastAsia"/>
          <w:sz w:val="32"/>
          <w:szCs w:val="32"/>
        </w:rPr>
        <w:t>今年為澳門人帶來了</w:t>
      </w:r>
      <w:r w:rsidR="00C00AC2" w:rsidRPr="00284350">
        <w:rPr>
          <w:rFonts w:asciiTheme="minorEastAsia" w:hAnsiTheme="minorEastAsia" w:hint="eastAsia"/>
          <w:sz w:val="32"/>
          <w:szCs w:val="32"/>
        </w:rPr>
        <w:t>「一代昭度</w:t>
      </w:r>
      <w:proofErr w:type="gramStart"/>
      <w:r w:rsidR="00C00AC2" w:rsidRPr="00284350">
        <w:rPr>
          <w:rFonts w:asciiTheme="minorEastAsia" w:hAnsiTheme="minorEastAsia" w:hint="eastAsia"/>
          <w:sz w:val="32"/>
          <w:szCs w:val="32"/>
        </w:rPr>
        <w:t>——</w:t>
      </w:r>
      <w:proofErr w:type="gramEnd"/>
      <w:r w:rsidR="00C00AC2" w:rsidRPr="00284350">
        <w:rPr>
          <w:rFonts w:asciiTheme="minorEastAsia" w:hAnsiTheme="minorEastAsia" w:hint="eastAsia"/>
          <w:sz w:val="32"/>
          <w:szCs w:val="32"/>
        </w:rPr>
        <w:t>故宮博物院藏清代帝</w:t>
      </w:r>
      <w:proofErr w:type="gramStart"/>
      <w:r w:rsidR="00C00AC2" w:rsidRPr="00284350">
        <w:rPr>
          <w:rFonts w:asciiTheme="minorEastAsia" w:hAnsiTheme="minorEastAsia" w:hint="eastAsia"/>
          <w:sz w:val="32"/>
          <w:szCs w:val="32"/>
        </w:rPr>
        <w:t>后</w:t>
      </w:r>
      <w:proofErr w:type="gramEnd"/>
      <w:r w:rsidR="00C00AC2" w:rsidRPr="00284350">
        <w:rPr>
          <w:rFonts w:asciiTheme="minorEastAsia" w:hAnsiTheme="minorEastAsia" w:hint="eastAsia"/>
          <w:sz w:val="32"/>
          <w:szCs w:val="32"/>
        </w:rPr>
        <w:t>服飾」大展，</w:t>
      </w:r>
      <w:r w:rsidR="006D3F37" w:rsidRPr="00284350">
        <w:rPr>
          <w:rFonts w:asciiTheme="minorEastAsia" w:hAnsiTheme="minorEastAsia" w:hint="eastAsia"/>
          <w:sz w:val="32"/>
          <w:szCs w:val="32"/>
        </w:rPr>
        <w:t>《清代帝后服飾大展</w:t>
      </w:r>
      <w:r w:rsidR="006D3F37" w:rsidRPr="00284350">
        <w:rPr>
          <w:rFonts w:asciiTheme="minorEastAsia" w:hAnsiTheme="minorEastAsia"/>
          <w:sz w:val="32"/>
          <w:szCs w:val="32"/>
        </w:rPr>
        <w:t xml:space="preserve"> </w:t>
      </w:r>
      <w:r w:rsidR="006D3F37" w:rsidRPr="00284350">
        <w:rPr>
          <w:rFonts w:asciiTheme="minorEastAsia" w:hAnsiTheme="minorEastAsia" w:hint="eastAsia"/>
          <w:sz w:val="32"/>
          <w:szCs w:val="32"/>
        </w:rPr>
        <w:t>盡現盛世風儀》、《華冠錦衣</w:t>
      </w:r>
      <w:r w:rsidR="006D3F37" w:rsidRPr="00284350">
        <w:rPr>
          <w:rFonts w:asciiTheme="minorEastAsia" w:hAnsiTheme="minorEastAsia"/>
          <w:sz w:val="32"/>
          <w:szCs w:val="32"/>
        </w:rPr>
        <w:t xml:space="preserve"> </w:t>
      </w:r>
      <w:r w:rsidR="006D3F37" w:rsidRPr="00284350">
        <w:rPr>
          <w:rFonts w:asciiTheme="minorEastAsia" w:hAnsiTheme="minorEastAsia" w:hint="eastAsia"/>
          <w:sz w:val="32"/>
          <w:szCs w:val="32"/>
        </w:rPr>
        <w:t>探一朝制度與盛衰》及《一代皇朝的服飾華章》</w:t>
      </w:r>
      <w:r w:rsidR="006D3F37" w:rsidRPr="00284350">
        <w:rPr>
          <w:rFonts w:asciiTheme="minorEastAsia" w:hAnsiTheme="minorEastAsia"/>
          <w:sz w:val="32"/>
          <w:szCs w:val="32"/>
          <w:lang w:val="x-none"/>
        </w:rPr>
        <w:t>分別專訪了</w:t>
      </w:r>
      <w:r w:rsidR="004D49AF" w:rsidRPr="00284350">
        <w:rPr>
          <w:rFonts w:asciiTheme="minorEastAsia" w:hAnsiTheme="minorEastAsia" w:hint="eastAsia"/>
          <w:sz w:val="32"/>
          <w:szCs w:val="32"/>
        </w:rPr>
        <w:t>故宮博物院研究館員</w:t>
      </w:r>
      <w:proofErr w:type="gramStart"/>
      <w:r w:rsidR="004D49AF" w:rsidRPr="00284350">
        <w:rPr>
          <w:rFonts w:asciiTheme="minorEastAsia" w:hAnsiTheme="minorEastAsia"/>
          <w:sz w:val="32"/>
          <w:szCs w:val="32"/>
          <w:lang w:val="x-none"/>
        </w:rPr>
        <w:t>及</w:t>
      </w:r>
      <w:r w:rsidR="004D49AF" w:rsidRPr="00284350">
        <w:rPr>
          <w:rFonts w:asciiTheme="minorEastAsia" w:hAnsiTheme="minorEastAsia" w:hint="eastAsia"/>
          <w:sz w:val="32"/>
          <w:szCs w:val="32"/>
        </w:rPr>
        <w:t>藝博館</w:t>
      </w:r>
      <w:proofErr w:type="gramEnd"/>
      <w:r w:rsidR="004D49AF" w:rsidRPr="00284350">
        <w:rPr>
          <w:rFonts w:asciiTheme="minorEastAsia" w:hAnsiTheme="minorEastAsia" w:hint="eastAsia"/>
          <w:sz w:val="32"/>
          <w:szCs w:val="32"/>
        </w:rPr>
        <w:t>展覽統籌</w:t>
      </w:r>
      <w:r w:rsidR="004D49AF" w:rsidRPr="00284350">
        <w:rPr>
          <w:rFonts w:asciiTheme="minorEastAsia" w:hAnsiTheme="minorEastAsia"/>
          <w:sz w:val="32"/>
          <w:szCs w:val="32"/>
          <w:lang w:val="x-none"/>
        </w:rPr>
        <w:t>，</w:t>
      </w:r>
      <w:r w:rsidR="006D3F37" w:rsidRPr="00284350">
        <w:rPr>
          <w:rFonts w:asciiTheme="minorEastAsia" w:hAnsiTheme="minorEastAsia"/>
          <w:sz w:val="32"/>
          <w:szCs w:val="32"/>
          <w:lang w:val="x-none"/>
        </w:rPr>
        <w:t>為讀者介</w:t>
      </w:r>
      <w:r w:rsidR="006D3F37" w:rsidRPr="00284350">
        <w:rPr>
          <w:rFonts w:asciiTheme="minorEastAsia" w:hAnsiTheme="minorEastAsia" w:hint="eastAsia"/>
          <w:sz w:val="32"/>
          <w:szCs w:val="32"/>
          <w:lang w:val="x-none"/>
        </w:rPr>
        <w:t>紹</w:t>
      </w:r>
      <w:r w:rsidR="00C00AC2" w:rsidRPr="00284350">
        <w:rPr>
          <w:rFonts w:asciiTheme="minorEastAsia" w:hAnsiTheme="minorEastAsia" w:hint="eastAsia"/>
          <w:sz w:val="32"/>
          <w:szCs w:val="32"/>
        </w:rPr>
        <w:t>清朝服飾制度</w:t>
      </w:r>
      <w:r w:rsidR="00C00AC2">
        <w:rPr>
          <w:rFonts w:asciiTheme="minorEastAsia" w:hAnsiTheme="minorEastAsia" w:hint="eastAsia"/>
          <w:sz w:val="32"/>
          <w:szCs w:val="32"/>
        </w:rPr>
        <w:t>，從中探視</w:t>
      </w:r>
      <w:r w:rsidRPr="00284350">
        <w:rPr>
          <w:rFonts w:asciiTheme="minorEastAsia" w:hAnsiTheme="minorEastAsia" w:hint="eastAsia"/>
          <w:sz w:val="32"/>
          <w:szCs w:val="32"/>
        </w:rPr>
        <w:t>宮廷生活的輪廓。</w:t>
      </w:r>
    </w:p>
    <w:p w:rsidR="00096C74" w:rsidRPr="00284350" w:rsidRDefault="00096C74" w:rsidP="006D3F37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F76FA5" w:rsidRPr="00284350" w:rsidRDefault="00096C74" w:rsidP="00284350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284350">
        <w:rPr>
          <w:rFonts w:asciiTheme="minorEastAsia" w:hAnsiTheme="minorEastAsia" w:hint="eastAsia"/>
          <w:sz w:val="32"/>
          <w:szCs w:val="32"/>
        </w:rPr>
        <w:t>《青少年愛國愛澳教育基地揭幕》介紹於去年</w:t>
      </w:r>
      <w:r w:rsidRPr="00284350">
        <w:rPr>
          <w:rFonts w:asciiTheme="minorEastAsia" w:hAnsiTheme="minorEastAsia"/>
          <w:sz w:val="32"/>
          <w:szCs w:val="32"/>
        </w:rPr>
        <w:t>12</w:t>
      </w:r>
      <w:r w:rsidRPr="00284350">
        <w:rPr>
          <w:rFonts w:asciiTheme="minorEastAsia" w:hAnsiTheme="minorEastAsia" w:hint="eastAsia"/>
          <w:sz w:val="32"/>
          <w:szCs w:val="32"/>
        </w:rPr>
        <w:t>月</w:t>
      </w:r>
      <w:r w:rsidRPr="00284350">
        <w:rPr>
          <w:rFonts w:asciiTheme="minorEastAsia" w:hAnsiTheme="minorEastAsia"/>
          <w:sz w:val="32"/>
          <w:szCs w:val="32"/>
        </w:rPr>
        <w:t>16</w:t>
      </w:r>
      <w:r w:rsidRPr="00284350">
        <w:rPr>
          <w:rFonts w:asciiTheme="minorEastAsia" w:hAnsiTheme="minorEastAsia" w:hint="eastAsia"/>
          <w:sz w:val="32"/>
          <w:szCs w:val="32"/>
        </w:rPr>
        <w:t>日揭幕的青少年愛國愛澳教育基地，</w:t>
      </w:r>
      <w:bookmarkStart w:id="0" w:name="_GoBack"/>
      <w:bookmarkEnd w:id="0"/>
      <w:r w:rsidRPr="00284350">
        <w:rPr>
          <w:rFonts w:asciiTheme="minorEastAsia" w:hAnsiTheme="minorEastAsia" w:hint="eastAsia"/>
          <w:sz w:val="32"/>
          <w:szCs w:val="32"/>
        </w:rPr>
        <w:t>基地是特區政府為推動澳門愛國愛澳教育發展，培養青年的家國情懷而設，集展覽、培訓、多媒體及影視於一體的綜合場地。</w:t>
      </w:r>
    </w:p>
    <w:p w:rsidR="00096C74" w:rsidRPr="00284350" w:rsidRDefault="00096C74" w:rsidP="00E028CE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5D07B5" w:rsidRPr="00284350" w:rsidRDefault="005D07B5" w:rsidP="00284350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284350">
        <w:rPr>
          <w:rFonts w:asciiTheme="minorEastAsia" w:hAnsiTheme="minorEastAsia" w:hint="eastAsia"/>
          <w:sz w:val="32"/>
          <w:szCs w:val="32"/>
        </w:rPr>
        <w:t>去年</w:t>
      </w:r>
      <w:r w:rsidRPr="00284350">
        <w:rPr>
          <w:rFonts w:asciiTheme="minorEastAsia" w:hAnsiTheme="minorEastAsia"/>
          <w:sz w:val="32"/>
          <w:szCs w:val="32"/>
        </w:rPr>
        <w:t>6</w:t>
      </w:r>
      <w:r w:rsidRPr="00284350">
        <w:rPr>
          <w:rFonts w:asciiTheme="minorEastAsia" w:hAnsiTheme="minorEastAsia" w:hint="eastAsia"/>
          <w:sz w:val="32"/>
          <w:szCs w:val="32"/>
        </w:rPr>
        <w:t>月，文化局把「舞龍」新增到澳門非物質文化遺產清單。《舞龍躍登小城非遺</w:t>
      </w:r>
      <w:r w:rsidRPr="00284350">
        <w:rPr>
          <w:rFonts w:asciiTheme="minorEastAsia" w:hAnsiTheme="minorEastAsia"/>
          <w:sz w:val="32"/>
          <w:szCs w:val="32"/>
        </w:rPr>
        <w:t xml:space="preserve"> </w:t>
      </w:r>
      <w:r w:rsidRPr="00284350">
        <w:rPr>
          <w:rFonts w:asciiTheme="minorEastAsia" w:hAnsiTheme="minorEastAsia" w:hint="eastAsia"/>
          <w:sz w:val="32"/>
          <w:szCs w:val="32"/>
        </w:rPr>
        <w:t>矯健身姿團結人心》專訪了澳門羅梁體育總會，介紹澳門的舞龍文化。</w:t>
      </w:r>
    </w:p>
    <w:p w:rsidR="005D07B5" w:rsidRPr="00284350" w:rsidRDefault="005D07B5" w:rsidP="00E028CE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A160F6" w:rsidRPr="00284350" w:rsidRDefault="00F11F4D" w:rsidP="00284350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284350">
        <w:rPr>
          <w:rFonts w:asciiTheme="minorEastAsia" w:hAnsiTheme="minorEastAsia" w:hint="eastAsia"/>
          <w:sz w:val="32"/>
          <w:szCs w:val="32"/>
        </w:rPr>
        <w:t>首位取得法國文化遺產建築師資格的華人建築師呂澤強，在</w:t>
      </w:r>
      <w:r w:rsidR="00284350">
        <w:rPr>
          <w:rFonts w:asciiTheme="minorEastAsia" w:hAnsiTheme="minorEastAsia" w:hint="eastAsia"/>
          <w:sz w:val="32"/>
          <w:szCs w:val="32"/>
        </w:rPr>
        <w:t>《</w:t>
      </w:r>
      <w:r w:rsidR="005D07B5" w:rsidRPr="00284350">
        <w:rPr>
          <w:rFonts w:asciiTheme="minorEastAsia" w:hAnsiTheme="minorEastAsia" w:hint="eastAsia"/>
          <w:sz w:val="32"/>
          <w:szCs w:val="32"/>
        </w:rPr>
        <w:t>文化中心——</w:t>
      </w:r>
      <w:r w:rsidR="005D07B5" w:rsidRPr="00284350">
        <w:rPr>
          <w:rFonts w:asciiTheme="minorEastAsia" w:hAnsiTheme="minorEastAsia"/>
          <w:sz w:val="32"/>
          <w:szCs w:val="32"/>
        </w:rPr>
        <w:t xml:space="preserve"> </w:t>
      </w:r>
      <w:r w:rsidR="005D07B5" w:rsidRPr="00284350">
        <w:rPr>
          <w:rFonts w:asciiTheme="minorEastAsia" w:hAnsiTheme="minorEastAsia" w:hint="eastAsia"/>
          <w:sz w:val="32"/>
          <w:szCs w:val="32"/>
        </w:rPr>
        <w:t>澳門當代地標</w:t>
      </w:r>
      <w:r w:rsidR="00284350">
        <w:rPr>
          <w:rFonts w:asciiTheme="minorEastAsia" w:hAnsiTheme="minorEastAsia" w:hint="eastAsia"/>
          <w:sz w:val="32"/>
          <w:szCs w:val="32"/>
        </w:rPr>
        <w:t>》</w:t>
      </w:r>
      <w:r w:rsidR="00FF011D" w:rsidRPr="00284350">
        <w:rPr>
          <w:rFonts w:asciiTheme="minorEastAsia" w:hAnsiTheme="minorEastAsia" w:hint="eastAsia"/>
          <w:sz w:val="32"/>
          <w:szCs w:val="32"/>
        </w:rPr>
        <w:t>一文，</w:t>
      </w:r>
      <w:r w:rsidR="007B1639" w:rsidRPr="00284350">
        <w:rPr>
          <w:rFonts w:asciiTheme="minorEastAsia" w:hAnsiTheme="minorEastAsia"/>
          <w:sz w:val="32"/>
          <w:szCs w:val="32"/>
        </w:rPr>
        <w:t>介</w:t>
      </w:r>
      <w:r w:rsidR="007B1639" w:rsidRPr="00284350">
        <w:rPr>
          <w:rFonts w:asciiTheme="minorEastAsia" w:hAnsiTheme="minorEastAsia" w:hint="eastAsia"/>
          <w:sz w:val="32"/>
          <w:szCs w:val="32"/>
        </w:rPr>
        <w:t>紹</w:t>
      </w:r>
      <w:r w:rsidR="00204C6C" w:rsidRPr="00284350">
        <w:rPr>
          <w:rFonts w:asciiTheme="minorEastAsia" w:hAnsiTheme="minorEastAsia"/>
          <w:sz w:val="32"/>
          <w:szCs w:val="32"/>
          <w:lang w:val="x-none"/>
        </w:rPr>
        <w:t>這座</w:t>
      </w:r>
      <w:r w:rsidR="005D07B5" w:rsidRPr="00284350">
        <w:rPr>
          <w:rFonts w:asciiTheme="minorEastAsia" w:hAnsiTheme="minorEastAsia"/>
          <w:sz w:val="32"/>
          <w:szCs w:val="32"/>
          <w:lang w:val="x-none"/>
        </w:rPr>
        <w:t>於</w:t>
      </w:r>
      <w:r w:rsidR="005D07B5" w:rsidRPr="00284350">
        <w:rPr>
          <w:rFonts w:asciiTheme="minorEastAsia" w:hAnsiTheme="minorEastAsia"/>
          <w:sz w:val="32"/>
          <w:szCs w:val="32"/>
        </w:rPr>
        <w:t>1999</w:t>
      </w:r>
      <w:r w:rsidR="005D07B5" w:rsidRPr="00284350">
        <w:rPr>
          <w:rFonts w:asciiTheme="minorEastAsia" w:hAnsiTheme="minorEastAsia" w:hint="eastAsia"/>
          <w:sz w:val="32"/>
          <w:szCs w:val="32"/>
        </w:rPr>
        <w:t>年落成的澳門現代</w:t>
      </w:r>
      <w:r w:rsidR="00491911" w:rsidRPr="00284350">
        <w:rPr>
          <w:rFonts w:asciiTheme="minorEastAsia" w:hAnsiTheme="minorEastAsia"/>
          <w:sz w:val="32"/>
          <w:szCs w:val="32"/>
          <w:lang w:val="x-none"/>
        </w:rPr>
        <w:t>建</w:t>
      </w:r>
      <w:r w:rsidR="00491911" w:rsidRPr="00284350">
        <w:rPr>
          <w:rFonts w:asciiTheme="minorEastAsia" w:hAnsiTheme="minorEastAsia" w:hint="eastAsia"/>
          <w:sz w:val="32"/>
          <w:szCs w:val="32"/>
          <w:lang w:val="x-none"/>
        </w:rPr>
        <w:t>築</w:t>
      </w:r>
      <w:r w:rsidR="00204C6C" w:rsidRPr="00284350">
        <w:rPr>
          <w:rFonts w:asciiTheme="minorEastAsia" w:hAnsiTheme="minorEastAsia"/>
          <w:sz w:val="32"/>
          <w:szCs w:val="32"/>
          <w:lang w:val="x-none"/>
        </w:rPr>
        <w:t>。</w:t>
      </w:r>
    </w:p>
    <w:p w:rsidR="00A160F6" w:rsidRPr="00284350" w:rsidRDefault="00A160F6" w:rsidP="00E028CE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185085" w:rsidRPr="00284350" w:rsidRDefault="00FF011D" w:rsidP="00284350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284350">
        <w:rPr>
          <w:rFonts w:asciiTheme="minorEastAsia" w:hAnsiTheme="minorEastAsia" w:hint="eastAsia"/>
          <w:sz w:val="32"/>
          <w:szCs w:val="32"/>
        </w:rPr>
        <w:t>由資深傳媒工作者陳思國撰寫的</w:t>
      </w:r>
      <w:r w:rsidR="00864CF7" w:rsidRPr="00284350">
        <w:rPr>
          <w:rFonts w:asciiTheme="minorEastAsia" w:hAnsiTheme="minorEastAsia"/>
          <w:sz w:val="32"/>
          <w:szCs w:val="32"/>
        </w:rPr>
        <w:t>專欄</w:t>
      </w:r>
      <w:r w:rsidRPr="00284350">
        <w:rPr>
          <w:rFonts w:asciiTheme="minorEastAsia" w:hAnsiTheme="minorEastAsia"/>
          <w:sz w:val="32"/>
          <w:szCs w:val="32"/>
        </w:rPr>
        <w:t>「</w:t>
      </w:r>
      <w:r w:rsidRPr="00284350">
        <w:rPr>
          <w:rFonts w:asciiTheme="minorEastAsia" w:hAnsiTheme="minorEastAsia" w:hint="eastAsia"/>
          <w:sz w:val="32"/>
          <w:szCs w:val="32"/>
        </w:rPr>
        <w:t>記憶中的行業」，</w:t>
      </w:r>
      <w:r w:rsidR="00864CF7" w:rsidRPr="00284350">
        <w:rPr>
          <w:rFonts w:asciiTheme="minorEastAsia" w:hAnsiTheme="minorEastAsia"/>
          <w:sz w:val="32"/>
          <w:szCs w:val="32"/>
        </w:rPr>
        <w:t>今期</w:t>
      </w:r>
      <w:r w:rsidR="00284350">
        <w:rPr>
          <w:rFonts w:asciiTheme="minorEastAsia" w:hAnsiTheme="minorEastAsia"/>
          <w:sz w:val="32"/>
          <w:szCs w:val="32"/>
        </w:rPr>
        <w:t>《</w:t>
      </w:r>
      <w:r w:rsidR="005D07B5" w:rsidRPr="00284350">
        <w:rPr>
          <w:rFonts w:asciiTheme="minorEastAsia" w:hAnsiTheme="minorEastAsia" w:hint="eastAsia"/>
          <w:sz w:val="32"/>
          <w:szCs w:val="32"/>
        </w:rPr>
        <w:t>手車單車三輪車與大板車</w:t>
      </w:r>
      <w:r w:rsidR="005D07B5" w:rsidRPr="00284350">
        <w:rPr>
          <w:rFonts w:asciiTheme="minorEastAsia" w:hAnsiTheme="minorEastAsia"/>
          <w:sz w:val="32"/>
          <w:szCs w:val="32"/>
        </w:rPr>
        <w:t xml:space="preserve"> </w:t>
      </w:r>
      <w:r w:rsidR="005D07B5" w:rsidRPr="00284350">
        <w:rPr>
          <w:rFonts w:asciiTheme="minorEastAsia" w:hAnsiTheme="minorEastAsia" w:hint="eastAsia"/>
          <w:sz w:val="32"/>
          <w:szCs w:val="32"/>
        </w:rPr>
        <w:t>人力公共交通工具零污染</w:t>
      </w:r>
      <w:r w:rsidR="00284350">
        <w:rPr>
          <w:rFonts w:asciiTheme="minorEastAsia" w:hAnsiTheme="minorEastAsia" w:hint="eastAsia"/>
          <w:sz w:val="32"/>
          <w:szCs w:val="32"/>
        </w:rPr>
        <w:t>》</w:t>
      </w:r>
      <w:r w:rsidR="005D07B5" w:rsidRPr="00284350">
        <w:rPr>
          <w:rFonts w:asciiTheme="minorEastAsia" w:hAnsiTheme="minorEastAsia"/>
          <w:sz w:val="32"/>
          <w:szCs w:val="32"/>
          <w:lang w:val="x-none"/>
        </w:rPr>
        <w:t>介</w:t>
      </w:r>
      <w:r w:rsidR="005D07B5" w:rsidRPr="00284350">
        <w:rPr>
          <w:rFonts w:asciiTheme="minorEastAsia" w:hAnsiTheme="minorEastAsia" w:hint="eastAsia"/>
          <w:sz w:val="32"/>
          <w:szCs w:val="32"/>
          <w:lang w:val="x-none"/>
        </w:rPr>
        <w:t>紹</w:t>
      </w:r>
      <w:r w:rsidR="00A649A9" w:rsidRPr="00284350">
        <w:rPr>
          <w:rFonts w:asciiTheme="minorEastAsia" w:hAnsiTheme="minorEastAsia"/>
          <w:sz w:val="32"/>
          <w:szCs w:val="32"/>
          <w:lang w:val="x-none"/>
        </w:rPr>
        <w:t>傳入</w:t>
      </w:r>
      <w:r w:rsidR="005D07B5" w:rsidRPr="00284350">
        <w:rPr>
          <w:rFonts w:asciiTheme="minorEastAsia" w:hAnsiTheme="minorEastAsia"/>
          <w:sz w:val="32"/>
          <w:szCs w:val="32"/>
          <w:lang w:val="x-none"/>
        </w:rPr>
        <w:t>澳門過百年的</w:t>
      </w:r>
      <w:r w:rsidR="00A649A9" w:rsidRPr="00284350">
        <w:rPr>
          <w:rFonts w:asciiTheme="minorEastAsia" w:hAnsiTheme="minorEastAsia"/>
          <w:sz w:val="32"/>
          <w:szCs w:val="32"/>
          <w:lang w:val="x-none"/>
        </w:rPr>
        <w:t>傳</w:t>
      </w:r>
      <w:r w:rsidR="00A649A9" w:rsidRPr="00284350">
        <w:rPr>
          <w:rFonts w:asciiTheme="minorEastAsia" w:hAnsiTheme="minorEastAsia" w:hint="eastAsia"/>
          <w:sz w:val="32"/>
          <w:szCs w:val="32"/>
          <w:lang w:val="x-none"/>
        </w:rPr>
        <w:t>統</w:t>
      </w:r>
      <w:r w:rsidR="00A649A9" w:rsidRPr="00284350">
        <w:rPr>
          <w:rFonts w:asciiTheme="minorEastAsia" w:hAnsiTheme="minorEastAsia"/>
          <w:sz w:val="32"/>
          <w:szCs w:val="32"/>
          <w:lang w:val="x-none"/>
        </w:rPr>
        <w:t>交</w:t>
      </w:r>
      <w:r w:rsidR="00A649A9" w:rsidRPr="00284350">
        <w:rPr>
          <w:rFonts w:asciiTheme="minorEastAsia" w:hAnsiTheme="minorEastAsia" w:hint="eastAsia"/>
          <w:sz w:val="32"/>
          <w:szCs w:val="32"/>
          <w:lang w:val="x-none"/>
        </w:rPr>
        <w:t>通工具</w:t>
      </w:r>
      <w:r w:rsidRPr="00284350">
        <w:rPr>
          <w:rFonts w:asciiTheme="minorEastAsia" w:hAnsiTheme="minorEastAsia"/>
          <w:sz w:val="32"/>
          <w:szCs w:val="32"/>
          <w:lang w:val="x-none"/>
        </w:rPr>
        <w:t>。</w:t>
      </w:r>
    </w:p>
    <w:p w:rsidR="000F1090" w:rsidRPr="00284350" w:rsidRDefault="000F1090" w:rsidP="00E028CE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244954" w:rsidRPr="00284350" w:rsidRDefault="00244954" w:rsidP="000C1AF4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284350">
        <w:rPr>
          <w:rFonts w:asciiTheme="minorEastAsia" w:hAnsiTheme="minorEastAsia" w:hint="eastAsia"/>
          <w:sz w:val="32"/>
          <w:szCs w:val="32"/>
        </w:rPr>
        <w:t>由澳門特區政府新聞局出版的《澳門》雜誌（中文版），是一本集時事、經濟及歷史文化等內容的綜合性雙月刊，內</w:t>
      </w:r>
      <w:r w:rsidRPr="00284350">
        <w:rPr>
          <w:rFonts w:asciiTheme="minorEastAsia" w:hAnsiTheme="minorEastAsia" w:hint="eastAsia"/>
          <w:sz w:val="32"/>
          <w:szCs w:val="32"/>
        </w:rPr>
        <w:lastRenderedPageBreak/>
        <w:t>容豐富。流動裝置應用程式，除雜誌內容外，還設有快訊及短片觀賞欄目。</w:t>
      </w:r>
    </w:p>
    <w:p w:rsidR="00244954" w:rsidRPr="00284350" w:rsidRDefault="00244954" w:rsidP="00E028CE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FF4A9C" w:rsidRPr="00284350" w:rsidRDefault="00244954" w:rsidP="000C1AF4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284350">
        <w:rPr>
          <w:rFonts w:asciiTheme="minorEastAsia" w:hAnsiTheme="minorEastAsia" w:hint="eastAsia"/>
          <w:sz w:val="32"/>
          <w:szCs w:val="32"/>
        </w:rPr>
        <w:t>《澳門》雜誌（中文版）第1</w:t>
      </w:r>
      <w:r w:rsidR="00A649A9" w:rsidRPr="00284350">
        <w:rPr>
          <w:rFonts w:asciiTheme="minorEastAsia" w:hAnsiTheme="minorEastAsia"/>
          <w:sz w:val="32"/>
          <w:szCs w:val="32"/>
        </w:rPr>
        <w:t>40</w:t>
      </w:r>
      <w:r w:rsidRPr="00284350">
        <w:rPr>
          <w:rFonts w:asciiTheme="minorEastAsia" w:hAnsiTheme="minorEastAsia" w:hint="eastAsia"/>
          <w:sz w:val="32"/>
          <w:szCs w:val="32"/>
        </w:rPr>
        <w:t>期在澳門文化廣場、星光書店、</w:t>
      </w:r>
      <w:proofErr w:type="gramStart"/>
      <w:r w:rsidRPr="00284350">
        <w:rPr>
          <w:rFonts w:asciiTheme="minorEastAsia" w:hAnsiTheme="minorEastAsia" w:hint="eastAsia"/>
          <w:sz w:val="32"/>
          <w:szCs w:val="32"/>
        </w:rPr>
        <w:t>邊度有</w:t>
      </w:r>
      <w:proofErr w:type="gramEnd"/>
      <w:r w:rsidRPr="00284350">
        <w:rPr>
          <w:rFonts w:asciiTheme="minorEastAsia" w:hAnsiTheme="minorEastAsia" w:hint="eastAsia"/>
          <w:sz w:val="32"/>
          <w:szCs w:val="32"/>
        </w:rPr>
        <w:t>書、慢</w:t>
      </w:r>
      <w:proofErr w:type="gramStart"/>
      <w:r w:rsidRPr="00284350">
        <w:rPr>
          <w:rFonts w:asciiTheme="minorEastAsia" w:hAnsiTheme="minorEastAsia" w:hint="eastAsia"/>
          <w:sz w:val="32"/>
          <w:szCs w:val="32"/>
        </w:rPr>
        <w:t>調書旅</w:t>
      </w:r>
      <w:proofErr w:type="gramEnd"/>
      <w:r w:rsidRPr="00284350">
        <w:rPr>
          <w:rFonts w:asciiTheme="minorEastAsia" w:hAnsiTheme="minorEastAsia" w:hint="eastAsia"/>
          <w:sz w:val="32"/>
          <w:szCs w:val="32"/>
        </w:rPr>
        <w:t>、文采書店及各大書報攤有售。</w:t>
      </w:r>
    </w:p>
    <w:p w:rsidR="00FF4A9C" w:rsidRPr="00284350" w:rsidRDefault="00FF4A9C" w:rsidP="00E028CE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1E4EC3" w:rsidRPr="00284350" w:rsidRDefault="001E4EC3" w:rsidP="00E028CE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D118B9" w:rsidRPr="00284350" w:rsidRDefault="00D118B9" w:rsidP="00E028CE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284350">
        <w:rPr>
          <w:rFonts w:asciiTheme="minorEastAsia" w:hAnsiTheme="minorEastAsia"/>
          <w:sz w:val="32"/>
          <w:szCs w:val="32"/>
        </w:rPr>
        <w:t>《澳門》雜誌（中文版）流動裝置應用程式</w:t>
      </w:r>
    </w:p>
    <w:p w:rsidR="00D118B9" w:rsidRPr="00284350" w:rsidRDefault="00D118B9" w:rsidP="00E028CE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D118B9" w:rsidRPr="00284350" w:rsidRDefault="00D118B9" w:rsidP="00E028CE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284350">
        <w:rPr>
          <w:rFonts w:asciiTheme="minorEastAsia" w:hAnsiTheme="minorEastAsia"/>
          <w:sz w:val="32"/>
          <w:szCs w:val="32"/>
        </w:rPr>
        <w:t>Android</w:t>
      </w:r>
    </w:p>
    <w:p w:rsidR="00D118B9" w:rsidRPr="00284350" w:rsidRDefault="00C00AC2" w:rsidP="00E028CE">
      <w:pPr>
        <w:spacing w:line="360" w:lineRule="auto"/>
        <w:rPr>
          <w:rFonts w:asciiTheme="minorEastAsia" w:hAnsiTheme="minorEastAsia"/>
          <w:sz w:val="32"/>
          <w:szCs w:val="32"/>
        </w:rPr>
      </w:pPr>
      <w:hyperlink r:id="rId7" w:history="1">
        <w:r w:rsidR="00D118B9" w:rsidRPr="00284350">
          <w:rPr>
            <w:rStyle w:val="a3"/>
            <w:rFonts w:asciiTheme="minorEastAsia" w:hAnsiTheme="minorEastAsia"/>
            <w:sz w:val="32"/>
            <w:szCs w:val="32"/>
          </w:rPr>
          <w:t>https://play.google.com/store/apps/details?id=com.macau.macaumagazine.view</w:t>
        </w:r>
      </w:hyperlink>
    </w:p>
    <w:p w:rsidR="00D118B9" w:rsidRPr="00284350" w:rsidRDefault="00D118B9" w:rsidP="00E028CE">
      <w:pPr>
        <w:spacing w:line="360" w:lineRule="auto"/>
        <w:rPr>
          <w:rFonts w:asciiTheme="minorEastAsia" w:hAnsiTheme="minorEastAsia"/>
          <w:sz w:val="32"/>
          <w:szCs w:val="32"/>
        </w:rPr>
      </w:pPr>
    </w:p>
    <w:p w:rsidR="00D118B9" w:rsidRPr="00284350" w:rsidRDefault="00D118B9" w:rsidP="00E028CE">
      <w:pPr>
        <w:spacing w:line="360" w:lineRule="auto"/>
        <w:rPr>
          <w:rFonts w:asciiTheme="minorEastAsia" w:hAnsiTheme="minorEastAsia"/>
          <w:sz w:val="32"/>
          <w:szCs w:val="32"/>
        </w:rPr>
      </w:pPr>
      <w:proofErr w:type="gramStart"/>
      <w:r w:rsidRPr="00284350">
        <w:rPr>
          <w:rFonts w:asciiTheme="minorEastAsia" w:hAnsiTheme="minorEastAsia"/>
          <w:sz w:val="32"/>
          <w:szCs w:val="32"/>
        </w:rPr>
        <w:t>iOS</w:t>
      </w:r>
      <w:proofErr w:type="gramEnd"/>
    </w:p>
    <w:p w:rsidR="00D118B9" w:rsidRPr="00284350" w:rsidRDefault="00C00AC2" w:rsidP="00E028CE">
      <w:pPr>
        <w:spacing w:line="360" w:lineRule="auto"/>
        <w:rPr>
          <w:rFonts w:asciiTheme="minorEastAsia" w:hAnsiTheme="minorEastAsia"/>
          <w:sz w:val="32"/>
          <w:szCs w:val="32"/>
        </w:rPr>
      </w:pPr>
      <w:hyperlink r:id="rId8" w:history="1">
        <w:r w:rsidR="00D118B9" w:rsidRPr="00284350">
          <w:rPr>
            <w:rStyle w:val="a3"/>
            <w:rFonts w:asciiTheme="minorEastAsia" w:hAnsiTheme="minorEastAsia"/>
            <w:sz w:val="32"/>
            <w:szCs w:val="32"/>
          </w:rPr>
          <w:t>https://itunes.apple.com/mo/app/ao-men-za-zhi/id1048563422?l=zh&amp;mt=8</w:t>
        </w:r>
      </w:hyperlink>
    </w:p>
    <w:p w:rsidR="00FF4A9C" w:rsidRPr="00284350" w:rsidRDefault="00FF4A9C" w:rsidP="00D118B9">
      <w:pPr>
        <w:rPr>
          <w:sz w:val="32"/>
          <w:szCs w:val="32"/>
        </w:rPr>
      </w:pPr>
    </w:p>
    <w:p w:rsidR="00D118B9" w:rsidRPr="00284350" w:rsidRDefault="00D118B9" w:rsidP="00D118B9">
      <w:pPr>
        <w:rPr>
          <w:sz w:val="32"/>
          <w:szCs w:val="32"/>
        </w:rPr>
      </w:pPr>
      <w:r w:rsidRPr="00284350">
        <w:rPr>
          <w:noProof/>
          <w:sz w:val="32"/>
          <w:szCs w:val="32"/>
        </w:rPr>
        <w:drawing>
          <wp:inline distT="0" distB="0" distL="0" distR="0">
            <wp:extent cx="2457450" cy="1438275"/>
            <wp:effectExtent l="0" t="0" r="0" b="9525"/>
            <wp:docPr id="1" name="圖片 1" descr="app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app QR Co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8B9" w:rsidRPr="00284350" w:rsidSect="001E4EC3">
      <w:footerReference w:type="default" r:id="rId10"/>
      <w:pgSz w:w="11907" w:h="16840" w:code="9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525" w:rsidRDefault="00DA1525" w:rsidP="00D118B9">
      <w:r>
        <w:separator/>
      </w:r>
    </w:p>
  </w:endnote>
  <w:endnote w:type="continuationSeparator" w:id="0">
    <w:p w:rsidR="00DA1525" w:rsidRDefault="00DA1525" w:rsidP="00D1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Ming Std L">
    <w:charset w:val="80"/>
    <w:family w:val="roman"/>
    <w:pitch w:val="variable"/>
    <w:sig w:usb0="00000001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73" w:rsidRDefault="00DD5173" w:rsidP="0032447D">
    <w:pPr>
      <w:tabs>
        <w:tab w:val="left" w:pos="5040"/>
      </w:tabs>
    </w:pPr>
    <w:r>
      <w:rPr>
        <w:b/>
        <w:bCs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525" w:rsidRDefault="00DA1525" w:rsidP="00D118B9">
      <w:r>
        <w:separator/>
      </w:r>
    </w:p>
  </w:footnote>
  <w:footnote w:type="continuationSeparator" w:id="0">
    <w:p w:rsidR="00DA1525" w:rsidRDefault="00DA1525" w:rsidP="00D11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B9"/>
    <w:rsid w:val="0008056B"/>
    <w:rsid w:val="00081E51"/>
    <w:rsid w:val="00092885"/>
    <w:rsid w:val="00096C74"/>
    <w:rsid w:val="000A783E"/>
    <w:rsid w:val="000B0FF3"/>
    <w:rsid w:val="000C1AF4"/>
    <w:rsid w:val="000F1090"/>
    <w:rsid w:val="0010515B"/>
    <w:rsid w:val="00113F86"/>
    <w:rsid w:val="00146EB0"/>
    <w:rsid w:val="00155019"/>
    <w:rsid w:val="00170626"/>
    <w:rsid w:val="00185085"/>
    <w:rsid w:val="001A63C2"/>
    <w:rsid w:val="001E4EC3"/>
    <w:rsid w:val="001F2225"/>
    <w:rsid w:val="001F6151"/>
    <w:rsid w:val="00204C6C"/>
    <w:rsid w:val="00244954"/>
    <w:rsid w:val="00254E73"/>
    <w:rsid w:val="0026260E"/>
    <w:rsid w:val="0027143C"/>
    <w:rsid w:val="00284350"/>
    <w:rsid w:val="002B5EC4"/>
    <w:rsid w:val="00312020"/>
    <w:rsid w:val="0032447D"/>
    <w:rsid w:val="0039582F"/>
    <w:rsid w:val="00395EAC"/>
    <w:rsid w:val="003A5918"/>
    <w:rsid w:val="003A6FFF"/>
    <w:rsid w:val="00417C70"/>
    <w:rsid w:val="00424B30"/>
    <w:rsid w:val="004430A3"/>
    <w:rsid w:val="0047149E"/>
    <w:rsid w:val="00491911"/>
    <w:rsid w:val="004959E9"/>
    <w:rsid w:val="004A57A1"/>
    <w:rsid w:val="004D49AF"/>
    <w:rsid w:val="004D6412"/>
    <w:rsid w:val="00594DDB"/>
    <w:rsid w:val="005C5D1C"/>
    <w:rsid w:val="005D07B5"/>
    <w:rsid w:val="005F12D6"/>
    <w:rsid w:val="00624DF8"/>
    <w:rsid w:val="00624F60"/>
    <w:rsid w:val="00631336"/>
    <w:rsid w:val="00681E38"/>
    <w:rsid w:val="006D3F37"/>
    <w:rsid w:val="006F1B0B"/>
    <w:rsid w:val="006F3884"/>
    <w:rsid w:val="00714B85"/>
    <w:rsid w:val="007542F1"/>
    <w:rsid w:val="00772545"/>
    <w:rsid w:val="007A1538"/>
    <w:rsid w:val="007B1639"/>
    <w:rsid w:val="00864CF7"/>
    <w:rsid w:val="00865BEA"/>
    <w:rsid w:val="00897B79"/>
    <w:rsid w:val="008A0DF8"/>
    <w:rsid w:val="008A3254"/>
    <w:rsid w:val="008D677C"/>
    <w:rsid w:val="00916D34"/>
    <w:rsid w:val="009226CC"/>
    <w:rsid w:val="00944DDE"/>
    <w:rsid w:val="009543E9"/>
    <w:rsid w:val="00956A37"/>
    <w:rsid w:val="009A46CD"/>
    <w:rsid w:val="009D4F62"/>
    <w:rsid w:val="00A160F6"/>
    <w:rsid w:val="00A2216E"/>
    <w:rsid w:val="00A27E46"/>
    <w:rsid w:val="00A40974"/>
    <w:rsid w:val="00A43AEA"/>
    <w:rsid w:val="00A649A9"/>
    <w:rsid w:val="00A86643"/>
    <w:rsid w:val="00A95A8D"/>
    <w:rsid w:val="00AB4F8F"/>
    <w:rsid w:val="00AC33FB"/>
    <w:rsid w:val="00B325F7"/>
    <w:rsid w:val="00B327DE"/>
    <w:rsid w:val="00B678FD"/>
    <w:rsid w:val="00B77F5E"/>
    <w:rsid w:val="00B825AF"/>
    <w:rsid w:val="00BB143A"/>
    <w:rsid w:val="00BC12C7"/>
    <w:rsid w:val="00BD194C"/>
    <w:rsid w:val="00BD3F2E"/>
    <w:rsid w:val="00C00AC2"/>
    <w:rsid w:val="00C20C00"/>
    <w:rsid w:val="00C30A10"/>
    <w:rsid w:val="00CC49FD"/>
    <w:rsid w:val="00CD70A6"/>
    <w:rsid w:val="00D01FC2"/>
    <w:rsid w:val="00D118B9"/>
    <w:rsid w:val="00D4184D"/>
    <w:rsid w:val="00D47CBE"/>
    <w:rsid w:val="00D5342D"/>
    <w:rsid w:val="00D81062"/>
    <w:rsid w:val="00DA1525"/>
    <w:rsid w:val="00DA1C88"/>
    <w:rsid w:val="00DD5173"/>
    <w:rsid w:val="00DD6BE7"/>
    <w:rsid w:val="00DE074D"/>
    <w:rsid w:val="00E028CE"/>
    <w:rsid w:val="00E22D2B"/>
    <w:rsid w:val="00E327D1"/>
    <w:rsid w:val="00E4036B"/>
    <w:rsid w:val="00E5294A"/>
    <w:rsid w:val="00E54640"/>
    <w:rsid w:val="00EC3DFB"/>
    <w:rsid w:val="00EE74DD"/>
    <w:rsid w:val="00F11F4D"/>
    <w:rsid w:val="00F1353D"/>
    <w:rsid w:val="00F142AB"/>
    <w:rsid w:val="00F57BD2"/>
    <w:rsid w:val="00F60D75"/>
    <w:rsid w:val="00F76FA5"/>
    <w:rsid w:val="00F82A5C"/>
    <w:rsid w:val="00FE3AB4"/>
    <w:rsid w:val="00FF011D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8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11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18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1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18B9"/>
    <w:rPr>
      <w:sz w:val="20"/>
      <w:szCs w:val="20"/>
    </w:rPr>
  </w:style>
  <w:style w:type="paragraph" w:customStyle="1" w:styleId="a8">
    <w:name w:val="[基本段落]"/>
    <w:basedOn w:val="a"/>
    <w:uiPriority w:val="99"/>
    <w:rsid w:val="00E5294A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 Ming Std L" w:eastAsia="Adobe Ming Std L" w:cs="Adobe Ming Std L"/>
      <w:color w:val="000000"/>
      <w:kern w:val="0"/>
      <w:szCs w:val="24"/>
      <w:lang w:val="zh-TW"/>
    </w:rPr>
  </w:style>
  <w:style w:type="paragraph" w:customStyle="1" w:styleId="a9">
    <w:name w:val="內文段落"/>
    <w:basedOn w:val="a"/>
    <w:uiPriority w:val="99"/>
    <w:rsid w:val="00E5294A"/>
    <w:pPr>
      <w:autoSpaceDE w:val="0"/>
      <w:autoSpaceDN w:val="0"/>
      <w:adjustRightInd w:val="0"/>
      <w:spacing w:line="320" w:lineRule="atLeast"/>
      <w:ind w:firstLine="369"/>
      <w:jc w:val="both"/>
      <w:textAlignment w:val="baseline"/>
    </w:pPr>
    <w:rPr>
      <w:rFonts w:ascii="新細明體" w:eastAsia="新細明體" w:cs="新細明體"/>
      <w:color w:val="000000"/>
      <w:kern w:val="0"/>
      <w:sz w:val="18"/>
      <w:szCs w:val="18"/>
      <w:lang w:val="zh-TW"/>
    </w:rPr>
  </w:style>
  <w:style w:type="paragraph" w:styleId="aa">
    <w:name w:val="Balloon Text"/>
    <w:basedOn w:val="a"/>
    <w:link w:val="ab"/>
    <w:uiPriority w:val="99"/>
    <w:semiHidden/>
    <w:unhideWhenUsed/>
    <w:rsid w:val="00A86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866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8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11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18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1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18B9"/>
    <w:rPr>
      <w:sz w:val="20"/>
      <w:szCs w:val="20"/>
    </w:rPr>
  </w:style>
  <w:style w:type="paragraph" w:customStyle="1" w:styleId="a8">
    <w:name w:val="[基本段落]"/>
    <w:basedOn w:val="a"/>
    <w:uiPriority w:val="99"/>
    <w:rsid w:val="00E5294A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 Ming Std L" w:eastAsia="Adobe Ming Std L" w:cs="Adobe Ming Std L"/>
      <w:color w:val="000000"/>
      <w:kern w:val="0"/>
      <w:szCs w:val="24"/>
      <w:lang w:val="zh-TW"/>
    </w:rPr>
  </w:style>
  <w:style w:type="paragraph" w:customStyle="1" w:styleId="a9">
    <w:name w:val="內文段落"/>
    <w:basedOn w:val="a"/>
    <w:uiPriority w:val="99"/>
    <w:rsid w:val="00E5294A"/>
    <w:pPr>
      <w:autoSpaceDE w:val="0"/>
      <w:autoSpaceDN w:val="0"/>
      <w:adjustRightInd w:val="0"/>
      <w:spacing w:line="320" w:lineRule="atLeast"/>
      <w:ind w:firstLine="369"/>
      <w:jc w:val="both"/>
      <w:textAlignment w:val="baseline"/>
    </w:pPr>
    <w:rPr>
      <w:rFonts w:ascii="新細明體" w:eastAsia="新細明體" w:cs="新細明體"/>
      <w:color w:val="000000"/>
      <w:kern w:val="0"/>
      <w:sz w:val="18"/>
      <w:szCs w:val="18"/>
      <w:lang w:val="zh-TW"/>
    </w:rPr>
  </w:style>
  <w:style w:type="paragraph" w:styleId="aa">
    <w:name w:val="Balloon Text"/>
    <w:basedOn w:val="a"/>
    <w:link w:val="ab"/>
    <w:uiPriority w:val="99"/>
    <w:semiHidden/>
    <w:unhideWhenUsed/>
    <w:rsid w:val="00A86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86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mo/app/ao-men-za-zhi/id1048563422?l=zh&amp;m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macau.macaumagazine.vie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Yip</dc:creator>
  <cp:keywords/>
  <dc:description/>
  <cp:lastModifiedBy>Alex Che 謝永平</cp:lastModifiedBy>
  <cp:revision>4</cp:revision>
  <dcterms:created xsi:type="dcterms:W3CDTF">2021-02-08T07:27:00Z</dcterms:created>
  <dcterms:modified xsi:type="dcterms:W3CDTF">2021-02-08T08:28:00Z</dcterms:modified>
</cp:coreProperties>
</file>